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87AC52" w14:textId="42E5BEA5" w:rsidR="0068363A" w:rsidRPr="00575A40" w:rsidRDefault="0068363A" w:rsidP="00555B4B">
      <w:pPr>
        <w:pStyle w:val="a5"/>
        <w:tabs>
          <w:tab w:val="left" w:pos="1800"/>
        </w:tabs>
        <w:spacing w:before="240"/>
        <w:rPr>
          <w:rFonts w:ascii="Times New Roman" w:hAnsi="Times New Roman"/>
          <w:sz w:val="22"/>
        </w:rPr>
      </w:pPr>
      <w:r w:rsidRPr="00575A40">
        <w:rPr>
          <w:rFonts w:ascii="Times New Roman" w:hAnsi="Times New Roman"/>
          <w:sz w:val="22"/>
        </w:rPr>
        <w:t>3GPP TSG RAN WG1 #1</w:t>
      </w:r>
      <w:r w:rsidR="009D6017">
        <w:rPr>
          <w:rFonts w:ascii="Times New Roman" w:hAnsi="Times New Roman"/>
          <w:sz w:val="22"/>
        </w:rPr>
        <w:t>2</w:t>
      </w:r>
      <w:r w:rsidR="002511FF">
        <w:rPr>
          <w:rFonts w:ascii="Times New Roman" w:hAnsi="Times New Roman"/>
          <w:sz w:val="22"/>
        </w:rPr>
        <w:t>3</w:t>
      </w:r>
      <w:r w:rsidRPr="00575A40">
        <w:rPr>
          <w:rFonts w:ascii="Times New Roman" w:hAnsi="Times New Roman"/>
          <w:sz w:val="22"/>
        </w:rPr>
        <w:tab/>
      </w:r>
      <w:r w:rsidRPr="00575A40">
        <w:rPr>
          <w:rFonts w:ascii="Times New Roman" w:hAnsi="Times New Roman"/>
          <w:sz w:val="22"/>
        </w:rPr>
        <w:tab/>
      </w:r>
      <w:r w:rsidR="00160B62" w:rsidRPr="00575A40">
        <w:rPr>
          <w:rFonts w:ascii="Times New Roman" w:hAnsi="Times New Roman"/>
          <w:sz w:val="22"/>
        </w:rPr>
        <w:t>R1-2</w:t>
      </w:r>
      <w:r w:rsidR="0069337C">
        <w:rPr>
          <w:rFonts w:ascii="Times New Roman" w:hAnsi="Times New Roman"/>
          <w:sz w:val="22"/>
        </w:rPr>
        <w:t>50</w:t>
      </w:r>
      <w:r w:rsidR="002511FF">
        <w:rPr>
          <w:rFonts w:ascii="Times New Roman" w:hAnsi="Times New Roman"/>
          <w:sz w:val="22"/>
        </w:rPr>
        <w:t>8714</w:t>
      </w:r>
    </w:p>
    <w:p w14:paraId="7F0BF461" w14:textId="6C16B0D5" w:rsidR="0068363A" w:rsidRPr="003F23A3" w:rsidRDefault="002511FF" w:rsidP="003F23A3">
      <w:pPr>
        <w:pStyle w:val="a5"/>
        <w:tabs>
          <w:tab w:val="left" w:pos="1800"/>
        </w:tabs>
        <w:spacing w:before="240"/>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Dallas</w:t>
      </w:r>
      <w:r w:rsidR="00E07891">
        <w:rPr>
          <w:rFonts w:ascii="Times New Roman" w:eastAsia="宋体" w:hAnsi="Times New Roman"/>
          <w:sz w:val="22"/>
          <w:szCs w:val="22"/>
          <w:lang w:eastAsia="zh-CN"/>
        </w:rPr>
        <w:t>,</w:t>
      </w:r>
      <w:r w:rsidR="00433286" w:rsidRPr="00575A40">
        <w:rPr>
          <w:rFonts w:ascii="Times New Roman" w:eastAsia="宋体" w:hAnsi="Times New Roman"/>
          <w:sz w:val="22"/>
          <w:szCs w:val="22"/>
          <w:lang w:eastAsia="zh-CN"/>
        </w:rPr>
        <w:t xml:space="preserve"> </w:t>
      </w:r>
      <w:r>
        <w:rPr>
          <w:rFonts w:ascii="Times New Roman" w:eastAsia="宋体" w:hAnsi="Times New Roman"/>
          <w:sz w:val="22"/>
          <w:szCs w:val="22"/>
          <w:lang w:eastAsia="zh-CN"/>
        </w:rPr>
        <w:t>United States</w:t>
      </w:r>
      <w:r w:rsidR="0069337C">
        <w:rPr>
          <w:rFonts w:ascii="Times New Roman" w:eastAsia="宋体" w:hAnsi="Times New Roman"/>
          <w:sz w:val="22"/>
          <w:szCs w:val="22"/>
          <w:lang w:eastAsia="zh-CN"/>
        </w:rPr>
        <w:t>,</w:t>
      </w:r>
      <w:r w:rsidR="0062042C" w:rsidRPr="00575A40">
        <w:rPr>
          <w:rFonts w:ascii="Times New Roman" w:eastAsia="宋体" w:hAnsi="Times New Roman"/>
          <w:sz w:val="22"/>
          <w:szCs w:val="22"/>
          <w:lang w:eastAsia="zh-CN"/>
        </w:rPr>
        <w:t xml:space="preserve"> </w:t>
      </w:r>
      <w:r>
        <w:rPr>
          <w:rFonts w:ascii="Times New Roman" w:eastAsia="宋体" w:hAnsi="Times New Roman"/>
          <w:sz w:val="22"/>
          <w:szCs w:val="22"/>
          <w:lang w:eastAsia="zh-CN"/>
        </w:rPr>
        <w:t>Nov</w:t>
      </w:r>
      <w:r w:rsidR="0069337C">
        <w:rPr>
          <w:rFonts w:ascii="Times New Roman" w:eastAsia="宋体" w:hAnsi="Times New Roman"/>
          <w:sz w:val="22"/>
          <w:szCs w:val="22"/>
          <w:lang w:eastAsia="zh-CN"/>
        </w:rPr>
        <w:t xml:space="preserve">. </w:t>
      </w:r>
      <w:r w:rsidR="00E75634">
        <w:rPr>
          <w:rFonts w:ascii="Times New Roman" w:eastAsia="宋体" w:hAnsi="Times New Roman"/>
          <w:sz w:val="22"/>
          <w:szCs w:val="22"/>
          <w:lang w:eastAsia="zh-CN"/>
        </w:rPr>
        <w:t>1</w:t>
      </w:r>
      <w:r>
        <w:rPr>
          <w:rFonts w:ascii="Times New Roman" w:eastAsia="宋体" w:hAnsi="Times New Roman"/>
          <w:sz w:val="22"/>
          <w:szCs w:val="22"/>
          <w:lang w:eastAsia="zh-CN"/>
        </w:rPr>
        <w:t>7</w:t>
      </w:r>
      <w:r w:rsidR="00433286" w:rsidRPr="00575A40">
        <w:rPr>
          <w:rFonts w:ascii="Times New Roman" w:eastAsia="宋体" w:hAnsi="Times New Roman"/>
          <w:sz w:val="22"/>
          <w:szCs w:val="22"/>
          <w:vertAlign w:val="superscript"/>
          <w:lang w:eastAsia="zh-CN"/>
        </w:rPr>
        <w:t>th</w:t>
      </w:r>
      <w:r w:rsidR="00433286" w:rsidRPr="00575A40">
        <w:rPr>
          <w:rFonts w:ascii="Times New Roman" w:eastAsia="宋体" w:hAnsi="Times New Roman"/>
          <w:sz w:val="22"/>
          <w:szCs w:val="22"/>
          <w:lang w:eastAsia="zh-CN"/>
        </w:rPr>
        <w:t>-</w:t>
      </w:r>
      <w:r>
        <w:rPr>
          <w:rFonts w:ascii="Times New Roman" w:eastAsia="宋体" w:hAnsi="Times New Roman"/>
          <w:sz w:val="22"/>
          <w:szCs w:val="22"/>
          <w:lang w:eastAsia="zh-CN"/>
        </w:rPr>
        <w:t>21</w:t>
      </w:r>
      <w:r>
        <w:rPr>
          <w:rFonts w:ascii="Times New Roman" w:eastAsia="宋体" w:hAnsi="Times New Roman"/>
          <w:sz w:val="22"/>
          <w:szCs w:val="22"/>
          <w:vertAlign w:val="superscript"/>
          <w:lang w:eastAsia="zh-CN"/>
        </w:rPr>
        <w:t>st</w:t>
      </w:r>
      <w:r w:rsidR="00433286" w:rsidRPr="00575A40">
        <w:rPr>
          <w:rFonts w:ascii="Times New Roman" w:eastAsia="宋体" w:hAnsi="Times New Roman"/>
          <w:sz w:val="22"/>
          <w:szCs w:val="22"/>
          <w:lang w:eastAsia="zh-CN"/>
        </w:rPr>
        <w:t>, 202</w:t>
      </w:r>
      <w:r w:rsidR="0069337C">
        <w:rPr>
          <w:rFonts w:ascii="Times New Roman" w:eastAsia="宋体" w:hAnsi="Times New Roman"/>
          <w:sz w:val="22"/>
          <w:szCs w:val="22"/>
          <w:lang w:eastAsia="zh-CN"/>
        </w:rPr>
        <w:t>5</w:t>
      </w:r>
    </w:p>
    <w:p w14:paraId="08AB3AA2" w14:textId="3D483981" w:rsidR="0068363A" w:rsidRPr="00575A40" w:rsidRDefault="0068363A" w:rsidP="00555B4B">
      <w:pPr>
        <w:pStyle w:val="a5"/>
        <w:tabs>
          <w:tab w:val="left" w:pos="1800"/>
        </w:tabs>
        <w:spacing w:before="240"/>
        <w:rPr>
          <w:rFonts w:ascii="Times New Roman" w:hAnsi="Times New Roman"/>
          <w:sz w:val="22"/>
        </w:rPr>
      </w:pPr>
      <w:r w:rsidRPr="00575A40">
        <w:rPr>
          <w:rFonts w:ascii="Times New Roman" w:hAnsi="Times New Roman"/>
          <w:sz w:val="22"/>
        </w:rPr>
        <w:t xml:space="preserve">Source: </w:t>
      </w:r>
      <w:r w:rsidRPr="00575A40">
        <w:rPr>
          <w:rFonts w:ascii="Times New Roman" w:hAnsi="Times New Roman"/>
          <w:sz w:val="22"/>
        </w:rPr>
        <w:tab/>
      </w:r>
      <w:r w:rsidR="00E55B0D" w:rsidRPr="00575A40">
        <w:rPr>
          <w:rFonts w:ascii="Times New Roman" w:eastAsia="宋体" w:hAnsi="Times New Roman"/>
          <w:sz w:val="22"/>
          <w:lang w:eastAsia="zh-CN"/>
        </w:rPr>
        <w:t>OPPO</w:t>
      </w:r>
    </w:p>
    <w:p w14:paraId="2BF5030A" w14:textId="39D5576C" w:rsidR="0068363A" w:rsidRPr="00575A40" w:rsidRDefault="0068363A" w:rsidP="00555B4B">
      <w:pPr>
        <w:pStyle w:val="a5"/>
        <w:tabs>
          <w:tab w:val="left" w:pos="1800"/>
        </w:tabs>
        <w:spacing w:before="240"/>
        <w:rPr>
          <w:rFonts w:ascii="Times New Roman" w:hAnsi="Times New Roman"/>
          <w:sz w:val="22"/>
        </w:rPr>
      </w:pPr>
      <w:r w:rsidRPr="00575A40">
        <w:rPr>
          <w:rFonts w:ascii="Times New Roman" w:hAnsi="Times New Roman"/>
          <w:sz w:val="22"/>
        </w:rPr>
        <w:t>Title:</w:t>
      </w:r>
      <w:r w:rsidRPr="00575A40">
        <w:rPr>
          <w:rFonts w:ascii="Times New Roman" w:hAnsi="Times New Roman"/>
          <w:sz w:val="22"/>
        </w:rPr>
        <w:tab/>
      </w:r>
      <w:r w:rsidR="00166B10">
        <w:rPr>
          <w:rFonts w:ascii="Times New Roman" w:hAnsi="Times New Roman"/>
          <w:sz w:val="22"/>
        </w:rPr>
        <w:t xml:space="preserve">Other </w:t>
      </w:r>
      <w:r w:rsidR="004A785D">
        <w:rPr>
          <w:rFonts w:ascii="Times New Roman" w:hAnsi="Times New Roman"/>
          <w:sz w:val="22"/>
        </w:rPr>
        <w:t>aspects for AI/ML CSI compression</w:t>
      </w:r>
    </w:p>
    <w:p w14:paraId="21D917A8" w14:textId="17D37163" w:rsidR="008350F3" w:rsidRPr="00575A40" w:rsidRDefault="008350F3" w:rsidP="00555B4B">
      <w:pPr>
        <w:pStyle w:val="a5"/>
        <w:tabs>
          <w:tab w:val="left" w:pos="1800"/>
        </w:tabs>
        <w:spacing w:before="240"/>
        <w:rPr>
          <w:rFonts w:ascii="Times New Roman" w:hAnsi="Times New Roman"/>
          <w:sz w:val="22"/>
        </w:rPr>
      </w:pPr>
      <w:r w:rsidRPr="00575A40">
        <w:rPr>
          <w:rFonts w:ascii="Times New Roman" w:hAnsi="Times New Roman"/>
          <w:sz w:val="22"/>
        </w:rPr>
        <w:t>Agenda Item:</w:t>
      </w:r>
      <w:r w:rsidRPr="00575A40">
        <w:rPr>
          <w:rFonts w:ascii="Times New Roman" w:hAnsi="Times New Roman"/>
          <w:sz w:val="22"/>
        </w:rPr>
        <w:tab/>
      </w:r>
      <w:r w:rsidR="004A785D">
        <w:rPr>
          <w:rFonts w:ascii="Times New Roman" w:hAnsi="Times New Roman"/>
          <w:sz w:val="22"/>
        </w:rPr>
        <w:t>10.1.1.</w:t>
      </w:r>
      <w:r w:rsidR="00166B10">
        <w:rPr>
          <w:rFonts w:ascii="Times New Roman" w:hAnsi="Times New Roman"/>
          <w:sz w:val="22"/>
        </w:rPr>
        <w:t>2</w:t>
      </w:r>
    </w:p>
    <w:p w14:paraId="6BBEA948" w14:textId="4E6157CB" w:rsidR="00FE5799" w:rsidRPr="00150D6B" w:rsidRDefault="0068363A" w:rsidP="00555B4B">
      <w:pPr>
        <w:pStyle w:val="a5"/>
        <w:tabs>
          <w:tab w:val="left" w:pos="1800"/>
        </w:tabs>
        <w:spacing w:before="240"/>
        <w:rPr>
          <w:rFonts w:ascii="Times New Roman" w:hAnsi="Times New Roman"/>
          <w:sz w:val="22"/>
        </w:rPr>
      </w:pPr>
      <w:r w:rsidRPr="00575A40">
        <w:rPr>
          <w:rFonts w:ascii="Times New Roman" w:hAnsi="Times New Roman"/>
          <w:sz w:val="22"/>
        </w:rPr>
        <w:t>Document for:</w:t>
      </w:r>
      <w:r w:rsidRPr="00575A40">
        <w:rPr>
          <w:rFonts w:ascii="Times New Roman" w:hAnsi="Times New Roman"/>
          <w:sz w:val="22"/>
        </w:rPr>
        <w:tab/>
      </w:r>
      <w:r w:rsidR="00E55B0D" w:rsidRPr="00575A40">
        <w:rPr>
          <w:rFonts w:ascii="Times New Roman" w:hAnsi="Times New Roman"/>
          <w:sz w:val="22"/>
        </w:rPr>
        <w:t>Discussion and Decision</w:t>
      </w:r>
    </w:p>
    <w:p w14:paraId="0C712D7D" w14:textId="77777777" w:rsidR="00FE5799" w:rsidRPr="00575A40" w:rsidRDefault="00FE5799" w:rsidP="0074409E">
      <w:pPr>
        <w:pStyle w:val="1"/>
        <w:ind w:left="561" w:hanging="561"/>
        <w:rPr>
          <w:rFonts w:ascii="Times New Roman" w:hAnsi="Times New Roman" w:cs="Times New Roman"/>
        </w:rPr>
      </w:pPr>
      <w:r w:rsidRPr="00575A40">
        <w:rPr>
          <w:rFonts w:ascii="Times New Roman" w:hAnsi="Times New Roman" w:cs="Times New Roman"/>
        </w:rPr>
        <w:t>Introduction</w:t>
      </w:r>
    </w:p>
    <w:p w14:paraId="049203F4" w14:textId="6DC7B94B" w:rsidR="00DE58E4" w:rsidRPr="00DE58E4" w:rsidRDefault="00863168" w:rsidP="00DE58E4">
      <w:pPr>
        <w:pStyle w:val="00Text"/>
        <w:spacing w:before="240" w:after="0" w:line="240" w:lineRule="auto"/>
        <w:rPr>
          <w:rFonts w:eastAsiaTheme="minorEastAsia"/>
        </w:rPr>
      </w:pPr>
      <w:r w:rsidRPr="00575A40">
        <w:rPr>
          <w:rFonts w:eastAsiaTheme="minorEastAsia"/>
        </w:rPr>
        <w:t>In 3GPP RAN</w:t>
      </w:r>
      <w:r w:rsidR="00753278">
        <w:rPr>
          <w:rFonts w:eastAsiaTheme="minorEastAsia"/>
        </w:rPr>
        <w:t>1</w:t>
      </w:r>
      <w:r w:rsidR="00BE5BBA">
        <w:rPr>
          <w:rFonts w:eastAsiaTheme="minorEastAsia"/>
        </w:rPr>
        <w:t>#1</w:t>
      </w:r>
      <w:r w:rsidR="00753278">
        <w:rPr>
          <w:rFonts w:eastAsiaTheme="minorEastAsia"/>
        </w:rPr>
        <w:t>22</w:t>
      </w:r>
      <w:r w:rsidR="004C59FB">
        <w:rPr>
          <w:rFonts w:eastAsiaTheme="minorEastAsia"/>
        </w:rPr>
        <w:t>bis</w:t>
      </w:r>
      <w:r w:rsidRPr="00575A40">
        <w:rPr>
          <w:rFonts w:eastAsiaTheme="minorEastAsia"/>
        </w:rPr>
        <w:t>,</w:t>
      </w:r>
      <w:r w:rsidR="00BE5BBA">
        <w:rPr>
          <w:rFonts w:eastAsiaTheme="minorEastAsia"/>
        </w:rPr>
        <w:t xml:space="preserve"> </w:t>
      </w:r>
      <w:r w:rsidR="00753278">
        <w:rPr>
          <w:rFonts w:eastAsiaTheme="minorEastAsia"/>
        </w:rPr>
        <w:t xml:space="preserve">some agreements on </w:t>
      </w:r>
      <w:r w:rsidR="004A785D">
        <w:rPr>
          <w:rFonts w:eastAsiaTheme="minorEastAsia"/>
        </w:rPr>
        <w:t>the specification su</w:t>
      </w:r>
      <w:r w:rsidR="0039355A">
        <w:rPr>
          <w:rFonts w:eastAsiaTheme="minorEastAsia"/>
        </w:rPr>
        <w:t xml:space="preserve">pport </w:t>
      </w:r>
      <w:r w:rsidR="00753278">
        <w:rPr>
          <w:rFonts w:eastAsiaTheme="minorEastAsia"/>
        </w:rPr>
        <w:t>for other aspects of AI/ML CSI compression, have been achieved [1]</w:t>
      </w:r>
      <w:r w:rsidR="0039355A">
        <w:rPr>
          <w:rFonts w:eastAsiaTheme="minorEastAsia"/>
        </w:rPr>
        <w:t xml:space="preserve">, </w:t>
      </w:r>
      <w:r w:rsidR="00753278">
        <w:rPr>
          <w:rFonts w:eastAsiaTheme="minorEastAsia"/>
        </w:rPr>
        <w:t>According to the FL closing remark, this contribution discusses the sequential critical issues for data collection, performance monitoring and model pairing.</w:t>
      </w:r>
    </w:p>
    <w:p w14:paraId="0FD66377" w14:textId="27FE845F" w:rsidR="00F21964" w:rsidRPr="00ED064F" w:rsidRDefault="00166B10" w:rsidP="0074409E">
      <w:pPr>
        <w:pStyle w:val="1"/>
        <w:ind w:left="795" w:hangingChars="283" w:hanging="795"/>
        <w:rPr>
          <w:rFonts w:ascii="Times New Roman" w:eastAsia="宋体" w:hAnsi="Times New Roman" w:cs="Times New Roman"/>
          <w:lang w:eastAsia="zh-CN"/>
        </w:rPr>
      </w:pPr>
      <w:r>
        <w:rPr>
          <w:rFonts w:ascii="Times New Roman" w:eastAsia="宋体" w:hAnsi="Times New Roman" w:cs="Times New Roman"/>
          <w:lang w:eastAsia="zh-CN"/>
        </w:rPr>
        <w:t>Data collection</w:t>
      </w:r>
    </w:p>
    <w:p w14:paraId="4579B68C" w14:textId="1177DF05" w:rsidR="002C0900" w:rsidRDefault="002C0900" w:rsidP="002C0900">
      <w:pPr>
        <w:pStyle w:val="2"/>
        <w:spacing w:after="0"/>
        <w:ind w:left="567"/>
        <w:rPr>
          <w:rFonts w:ascii="Times New Roman" w:hAnsi="Times New Roman" w:cs="Times New Roman"/>
          <w:sz w:val="21"/>
          <w:szCs w:val="32"/>
          <w:lang w:eastAsia="zh-CN"/>
        </w:rPr>
      </w:pPr>
      <w:r w:rsidRPr="002C0900">
        <w:rPr>
          <w:rFonts w:ascii="Times New Roman" w:hAnsi="Times New Roman" w:cs="Times New Roman"/>
          <w:sz w:val="21"/>
          <w:szCs w:val="32"/>
          <w:lang w:eastAsia="zh-CN"/>
        </w:rPr>
        <w:t>NW-sid</w:t>
      </w:r>
      <w:r w:rsidR="009530F2">
        <w:rPr>
          <w:rFonts w:ascii="Times New Roman" w:hAnsi="Times New Roman" w:cs="Times New Roman"/>
          <w:sz w:val="21"/>
          <w:szCs w:val="32"/>
          <w:lang w:eastAsia="zh-CN"/>
        </w:rPr>
        <w:t>e data collection</w:t>
      </w:r>
    </w:p>
    <w:p w14:paraId="51C1DC6F" w14:textId="0105B808" w:rsidR="009530F2" w:rsidRDefault="009530F2" w:rsidP="009530F2">
      <w:pPr>
        <w:pStyle w:val="a0"/>
        <w:spacing w:before="240"/>
        <w:rPr>
          <w:rFonts w:eastAsiaTheme="minorEastAsia"/>
          <w:lang w:eastAsia="zh-CN"/>
        </w:rPr>
      </w:pPr>
      <w:r>
        <w:rPr>
          <w:rFonts w:eastAsiaTheme="minorEastAsia" w:hint="eastAsia"/>
          <w:lang w:eastAsia="zh-CN"/>
        </w:rPr>
        <w:t>I</w:t>
      </w:r>
      <w:r>
        <w:rPr>
          <w:rFonts w:eastAsiaTheme="minorEastAsia"/>
          <w:lang w:eastAsia="zh-CN"/>
        </w:rPr>
        <w:t>n previous meeting, agreements related to NW-side data collection are listed as follows:</w:t>
      </w:r>
    </w:p>
    <w:p w14:paraId="1F3052C5" w14:textId="5371BFF4" w:rsidR="009530F2" w:rsidRDefault="009530F2" w:rsidP="009530F2">
      <w:pPr>
        <w:pStyle w:val="a0"/>
        <w:spacing w:before="240"/>
        <w:rPr>
          <w:rFonts w:eastAsiaTheme="minorEastAsia"/>
          <w:lang w:eastAsia="zh-CN"/>
        </w:rPr>
      </w:pPr>
      <w:r>
        <w:rPr>
          <w:rFonts w:eastAsiaTheme="minorEastAsia"/>
          <w:noProof/>
        </w:rPr>
        <mc:AlternateContent>
          <mc:Choice Requires="wps">
            <w:drawing>
              <wp:anchor distT="0" distB="0" distL="114300" distR="114300" simplePos="0" relativeHeight="251663360" behindDoc="0" locked="0" layoutInCell="1" allowOverlap="1" wp14:anchorId="0D539335" wp14:editId="0337854D">
                <wp:simplePos x="0" y="0"/>
                <wp:positionH relativeFrom="column">
                  <wp:posOffset>-2648</wp:posOffset>
                </wp:positionH>
                <wp:positionV relativeFrom="paragraph">
                  <wp:posOffset>16534</wp:posOffset>
                </wp:positionV>
                <wp:extent cx="5807075" cy="4934309"/>
                <wp:effectExtent l="0" t="0" r="22225" b="19050"/>
                <wp:wrapNone/>
                <wp:docPr id="2" name="文本框 2"/>
                <wp:cNvGraphicFramePr/>
                <a:graphic xmlns:a="http://schemas.openxmlformats.org/drawingml/2006/main">
                  <a:graphicData uri="http://schemas.microsoft.com/office/word/2010/wordprocessingShape">
                    <wps:wsp>
                      <wps:cNvSpPr txBox="1"/>
                      <wps:spPr>
                        <a:xfrm>
                          <a:off x="0" y="0"/>
                          <a:ext cx="5807075" cy="4934309"/>
                        </a:xfrm>
                        <a:prstGeom prst="rect">
                          <a:avLst/>
                        </a:prstGeom>
                        <a:solidFill>
                          <a:schemeClr val="lt1"/>
                        </a:solidFill>
                        <a:ln w="6350">
                          <a:solidFill>
                            <a:prstClr val="black"/>
                          </a:solidFill>
                        </a:ln>
                      </wps:spPr>
                      <wps:txbx>
                        <w:txbxContent>
                          <w:p w14:paraId="66BF50D0" w14:textId="77777777" w:rsidR="004C59FB" w:rsidRPr="004C59FB" w:rsidRDefault="004C59FB" w:rsidP="004C59FB">
                            <w:pPr>
                              <w:spacing w:beforeLines="0" w:before="0"/>
                              <w:rPr>
                                <w:rFonts w:eastAsia="等线"/>
                                <w:i/>
                                <w:iCs/>
                                <w:lang w:eastAsia="zh-CN"/>
                              </w:rPr>
                            </w:pPr>
                            <w:r w:rsidRPr="004C59FB">
                              <w:rPr>
                                <w:rFonts w:eastAsia="等线"/>
                                <w:i/>
                                <w:iCs/>
                                <w:highlight w:val="green"/>
                                <w:lang w:eastAsia="zh-CN"/>
                              </w:rPr>
                              <w:t>Agreement:</w:t>
                            </w:r>
                          </w:p>
                          <w:p w14:paraId="548C1ADF" w14:textId="77777777" w:rsidR="004C59FB" w:rsidRPr="004C59FB" w:rsidRDefault="004C59FB" w:rsidP="004C59FB">
                            <w:pPr>
                              <w:tabs>
                                <w:tab w:val="left" w:pos="576"/>
                              </w:tabs>
                              <w:overflowPunct w:val="0"/>
                              <w:spacing w:beforeLines="0" w:before="0"/>
                              <w:textAlignment w:val="baseline"/>
                              <w:rPr>
                                <w:i/>
                                <w:iCs/>
                                <w:lang w:eastAsia="zh-CN"/>
                              </w:rPr>
                            </w:pPr>
                            <w:r w:rsidRPr="004C59FB">
                              <w:rPr>
                                <w:i/>
                                <w:iCs/>
                                <w:lang w:eastAsia="zh-CN"/>
                              </w:rPr>
                              <w:t>For NW side data collection with higher layer reporting, for further study of Option 1 (scalar quantization), consider the following definition for evaluation:</w:t>
                            </w:r>
                          </w:p>
                          <w:p w14:paraId="1DEFB8A7" w14:textId="6E106D85" w:rsidR="004C59FB" w:rsidRPr="004C59FB" w:rsidRDefault="004C59FB" w:rsidP="004C59FB">
                            <w:pPr>
                              <w:pStyle w:val="aa"/>
                              <w:numPr>
                                <w:ilvl w:val="0"/>
                                <w:numId w:val="33"/>
                              </w:numPr>
                              <w:suppressAutoHyphens/>
                              <w:snapToGrid w:val="0"/>
                              <w:spacing w:beforeLines="0" w:before="0" w:after="120"/>
                              <w:contextualSpacing w:val="0"/>
                              <w:rPr>
                                <w:rFonts w:eastAsia="Malgun Gothic"/>
                                <w:bCs/>
                                <w:i/>
                                <w:iCs/>
                              </w:rPr>
                            </w:pPr>
                            <w:r w:rsidRPr="004C59FB">
                              <w:rPr>
                                <w:b/>
                                <w:i/>
                                <w:iCs/>
                                <w:lang w:eastAsia="zh-CN"/>
                              </w:rPr>
                              <w:t>Content</w:t>
                            </w:r>
                            <w:r w:rsidRPr="004C59FB">
                              <w:rPr>
                                <w:i/>
                                <w:iCs/>
                                <w:lang w:eastAsia="zh-CN"/>
                              </w:rPr>
                              <w:t>: for a number of S=1 (as baseline) Target CSI samples each with the dimensions of 2N</w:t>
                            </w:r>
                            <w:r w:rsidRPr="004C59FB">
                              <w:rPr>
                                <w:i/>
                                <w:iCs/>
                                <w:vertAlign w:val="subscript"/>
                                <w:lang w:eastAsia="zh-CN"/>
                              </w:rPr>
                              <w:t>1</w:t>
                            </w:r>
                            <w:r w:rsidRPr="004C59FB">
                              <w:rPr>
                                <w:i/>
                                <w:iCs/>
                                <w:lang w:eastAsia="zh-CN"/>
                              </w:rPr>
                              <w:t>N</w:t>
                            </w:r>
                            <w:r w:rsidRPr="004C59FB">
                              <w:rPr>
                                <w:i/>
                                <w:iCs/>
                                <w:vertAlign w:val="subscript"/>
                                <w:lang w:eastAsia="zh-CN"/>
                              </w:rPr>
                              <w:t>2</w:t>
                            </w:r>
                            <w:r w:rsidRPr="004C59FB">
                              <w:rPr>
                                <w:i/>
                                <w:iCs/>
                                <w:lang w:eastAsia="zh-CN"/>
                              </w:rPr>
                              <w:t xml:space="preserve"> ports, </w:t>
                            </w:r>
                            <w:r w:rsidRPr="004C59FB">
                              <w:rPr>
                                <w:rFonts w:hint="eastAsia"/>
                                <w:i/>
                                <w:iCs/>
                                <w:lang w:eastAsia="zh-CN"/>
                              </w:rPr>
                              <w:t>N</w:t>
                            </w:r>
                            <w:r w:rsidRPr="004C59FB">
                              <w:rPr>
                                <w:rFonts w:hint="eastAsia"/>
                                <w:i/>
                                <w:iCs/>
                                <w:vertAlign w:val="subscript"/>
                                <w:lang w:eastAsia="zh-CN"/>
                              </w:rPr>
                              <w:t>3</w:t>
                            </w:r>
                            <w:r w:rsidRPr="004C59FB">
                              <w:rPr>
                                <w:i/>
                                <w:iCs/>
                                <w:lang w:eastAsia="zh-CN"/>
                              </w:rPr>
                              <w:t xml:space="preserve"> subbands, v layers for precoding matrix, and real</w:t>
                            </w:r>
                            <w:r w:rsidR="00DE2AEB">
                              <w:rPr>
                                <w:i/>
                                <w:iCs/>
                                <w:lang w:eastAsia="zh-CN"/>
                              </w:rPr>
                              <w:t xml:space="preserve"> </w:t>
                            </w:r>
                            <w:r w:rsidRPr="004C59FB">
                              <w:rPr>
                                <w:i/>
                                <w:iCs/>
                                <w:lang w:eastAsia="zh-CN"/>
                              </w:rPr>
                              <w:t>+</w:t>
                            </w:r>
                            <w:r w:rsidR="00DE2AEB">
                              <w:rPr>
                                <w:i/>
                                <w:iCs/>
                                <w:lang w:eastAsia="zh-CN"/>
                              </w:rPr>
                              <w:t xml:space="preserve"> </w:t>
                            </w:r>
                            <w:r w:rsidRPr="004C59FB">
                              <w:rPr>
                                <w:i/>
                                <w:iCs/>
                                <w:lang w:eastAsia="zh-CN"/>
                              </w:rPr>
                              <w:t>imaginary (or amplitude</w:t>
                            </w:r>
                            <w:r w:rsidR="00DE2AEB">
                              <w:rPr>
                                <w:i/>
                                <w:iCs/>
                                <w:lang w:eastAsia="zh-CN"/>
                              </w:rPr>
                              <w:t xml:space="preserve"> </w:t>
                            </w:r>
                            <w:r w:rsidRPr="004C59FB">
                              <w:rPr>
                                <w:i/>
                                <w:iCs/>
                                <w:lang w:eastAsia="zh-CN"/>
                              </w:rPr>
                              <w:t>+</w:t>
                            </w:r>
                            <w:r w:rsidR="00DE2AEB">
                              <w:rPr>
                                <w:i/>
                                <w:iCs/>
                                <w:lang w:eastAsia="zh-CN"/>
                              </w:rPr>
                              <w:t xml:space="preserve"> </w:t>
                            </w:r>
                            <w:r w:rsidRPr="004C59FB">
                              <w:rPr>
                                <w:i/>
                                <w:iCs/>
                                <w:lang w:eastAsia="zh-CN"/>
                              </w:rPr>
                              <w:t>phase) parts, which has overall 2N</w:t>
                            </w:r>
                            <w:r w:rsidRPr="004C59FB">
                              <w:rPr>
                                <w:i/>
                                <w:iCs/>
                                <w:vertAlign w:val="subscript"/>
                                <w:lang w:eastAsia="zh-CN"/>
                              </w:rPr>
                              <w:t>1</w:t>
                            </w:r>
                            <w:r w:rsidRPr="004C59FB">
                              <w:rPr>
                                <w:i/>
                                <w:iCs/>
                                <w:lang w:eastAsia="zh-CN"/>
                              </w:rPr>
                              <w:t>N</w:t>
                            </w:r>
                            <w:r w:rsidRPr="004C59FB">
                              <w:rPr>
                                <w:i/>
                                <w:iCs/>
                                <w:vertAlign w:val="subscript"/>
                                <w:lang w:eastAsia="zh-CN"/>
                              </w:rPr>
                              <w:t>2</w:t>
                            </w:r>
                            <w:r w:rsidRPr="004C59FB">
                              <w:rPr>
                                <w:i/>
                                <w:iCs/>
                                <w:lang w:eastAsia="zh-CN"/>
                              </w:rPr>
                              <w:t>*</w:t>
                            </w:r>
                            <w:r w:rsidRPr="004C59FB">
                              <w:rPr>
                                <w:rFonts w:hint="eastAsia"/>
                                <w:i/>
                                <w:iCs/>
                                <w:lang w:eastAsia="zh-CN"/>
                              </w:rPr>
                              <w:t>N</w:t>
                            </w:r>
                            <w:r w:rsidRPr="004C59FB">
                              <w:rPr>
                                <w:rFonts w:hint="eastAsia"/>
                                <w:i/>
                                <w:iCs/>
                                <w:vertAlign w:val="subscript"/>
                                <w:lang w:eastAsia="zh-CN"/>
                              </w:rPr>
                              <w:t>3</w:t>
                            </w:r>
                            <w:r w:rsidRPr="004C59FB">
                              <w:rPr>
                                <w:i/>
                                <w:iCs/>
                                <w:lang w:eastAsia="zh-CN"/>
                              </w:rPr>
                              <w:t>*v complex elements, and any complex element has a real (or amplitude) part of x1 and an imaginary (or phase) part of x2.</w:t>
                            </w:r>
                          </w:p>
                          <w:p w14:paraId="108B97C4" w14:textId="3AB41082" w:rsidR="004C59FB" w:rsidRPr="004C59FB" w:rsidRDefault="004C59FB" w:rsidP="004C59FB">
                            <w:pPr>
                              <w:pStyle w:val="aa"/>
                              <w:numPr>
                                <w:ilvl w:val="1"/>
                                <w:numId w:val="33"/>
                              </w:numPr>
                              <w:suppressAutoHyphens/>
                              <w:snapToGrid w:val="0"/>
                              <w:spacing w:beforeLines="0" w:before="0" w:after="120"/>
                              <w:ind w:left="780" w:hanging="360"/>
                              <w:contextualSpacing w:val="0"/>
                              <w:rPr>
                                <w:rFonts w:eastAsia="Malgun Gothic"/>
                                <w:bCs/>
                                <w:i/>
                                <w:iCs/>
                              </w:rPr>
                            </w:pPr>
                            <w:r w:rsidRPr="004C59FB">
                              <w:rPr>
                                <w:rFonts w:eastAsiaTheme="minorEastAsia"/>
                                <w:bCs/>
                                <w:i/>
                                <w:iCs/>
                                <w:lang w:eastAsia="zh-CN"/>
                              </w:rPr>
                              <w:t xml:space="preserve">Note: Companies to report whether real value and imaginary value are quantized, or </w:t>
                            </w:r>
                            <w:r w:rsidRPr="004C59FB">
                              <w:rPr>
                                <w:i/>
                                <w:iCs/>
                                <w:lang w:eastAsia="zh-CN"/>
                              </w:rPr>
                              <w:t xml:space="preserve">amplitude </w:t>
                            </w:r>
                            <w:r w:rsidRPr="004C59FB">
                              <w:rPr>
                                <w:rFonts w:eastAsiaTheme="minorEastAsia"/>
                                <w:bCs/>
                                <w:i/>
                                <w:iCs/>
                                <w:lang w:eastAsia="zh-CN"/>
                              </w:rPr>
                              <w:t xml:space="preserve">value and </w:t>
                            </w:r>
                            <w:r w:rsidRPr="004C59FB">
                              <w:rPr>
                                <w:i/>
                                <w:iCs/>
                                <w:lang w:eastAsia="zh-CN"/>
                              </w:rPr>
                              <w:t xml:space="preserve">phase </w:t>
                            </w:r>
                            <w:r w:rsidRPr="004C59FB">
                              <w:rPr>
                                <w:rFonts w:eastAsiaTheme="minorEastAsia"/>
                                <w:bCs/>
                                <w:i/>
                                <w:iCs/>
                                <w:lang w:eastAsia="zh-CN"/>
                              </w:rPr>
                              <w:t>value are quantized.</w:t>
                            </w:r>
                          </w:p>
                          <w:p w14:paraId="5649FD6A" w14:textId="77777777" w:rsidR="004C59FB" w:rsidRPr="004C59FB" w:rsidRDefault="004C59FB" w:rsidP="004C59FB">
                            <w:pPr>
                              <w:pStyle w:val="aa"/>
                              <w:numPr>
                                <w:ilvl w:val="0"/>
                                <w:numId w:val="33"/>
                              </w:numPr>
                              <w:suppressAutoHyphens/>
                              <w:snapToGrid w:val="0"/>
                              <w:spacing w:beforeLines="0" w:before="0" w:after="120"/>
                              <w:contextualSpacing w:val="0"/>
                              <w:rPr>
                                <w:rFonts w:eastAsia="Malgun Gothic"/>
                                <w:bCs/>
                                <w:i/>
                                <w:iCs/>
                              </w:rPr>
                            </w:pPr>
                            <w:r w:rsidRPr="004C59FB">
                              <w:rPr>
                                <w:rFonts w:eastAsiaTheme="minorEastAsia" w:hint="eastAsia"/>
                                <w:b/>
                                <w:bCs/>
                                <w:i/>
                                <w:iCs/>
                                <w:lang w:eastAsia="zh-CN"/>
                              </w:rPr>
                              <w:t>F</w:t>
                            </w:r>
                            <w:r w:rsidRPr="004C59FB">
                              <w:rPr>
                                <w:rFonts w:eastAsiaTheme="minorEastAsia"/>
                                <w:b/>
                                <w:bCs/>
                                <w:i/>
                                <w:iCs/>
                                <w:lang w:eastAsia="zh-CN"/>
                              </w:rPr>
                              <w:t>ormat</w:t>
                            </w:r>
                            <w:r w:rsidRPr="004C59FB">
                              <w:rPr>
                                <w:rFonts w:eastAsiaTheme="minorEastAsia"/>
                                <w:bCs/>
                                <w:i/>
                                <w:iCs/>
                                <w:lang w:eastAsia="zh-CN"/>
                              </w:rPr>
                              <w:t xml:space="preserve">: </w:t>
                            </w:r>
                            <w:r w:rsidRPr="004C59FB">
                              <w:rPr>
                                <w:i/>
                                <w:iCs/>
                                <w:lang w:eastAsia="zh-CN"/>
                              </w:rPr>
                              <w:t xml:space="preserve">x1 </w:t>
                            </w:r>
                            <w:r w:rsidRPr="004C59FB">
                              <w:rPr>
                                <w:rFonts w:eastAsiaTheme="minorEastAsia"/>
                                <w:bCs/>
                                <w:i/>
                                <w:iCs/>
                                <w:lang w:eastAsia="zh-CN"/>
                              </w:rPr>
                              <w:t xml:space="preserve">is quantized to k1 bits within range of </w:t>
                            </w:r>
                            <w:r w:rsidRPr="004C59FB">
                              <w:rPr>
                                <w:i/>
                                <w:iCs/>
                                <w:lang w:eastAsia="zh-CN"/>
                              </w:rPr>
                              <w:t>[T1</w:t>
                            </w:r>
                            <w:r w:rsidRPr="004C59FB">
                              <w:rPr>
                                <w:i/>
                                <w:iCs/>
                                <w:vertAlign w:val="subscript"/>
                                <w:lang w:eastAsia="zh-CN"/>
                              </w:rPr>
                              <w:t>min</w:t>
                            </w:r>
                            <w:r w:rsidRPr="004C59FB">
                              <w:rPr>
                                <w:i/>
                                <w:iCs/>
                                <w:lang w:eastAsia="zh-CN"/>
                              </w:rPr>
                              <w:t>, T1</w:t>
                            </w:r>
                            <w:r w:rsidRPr="004C59FB">
                              <w:rPr>
                                <w:i/>
                                <w:iCs/>
                                <w:vertAlign w:val="subscript"/>
                                <w:lang w:eastAsia="zh-CN"/>
                              </w:rPr>
                              <w:t>max</w:t>
                            </w:r>
                            <w:r w:rsidRPr="004C59FB">
                              <w:rPr>
                                <w:i/>
                                <w:iCs/>
                                <w:lang w:eastAsia="zh-CN"/>
                              </w:rPr>
                              <w:t>],</w:t>
                            </w:r>
                            <w:r w:rsidRPr="004C59FB">
                              <w:rPr>
                                <w:rFonts w:eastAsiaTheme="minorEastAsia"/>
                                <w:bCs/>
                                <w:i/>
                                <w:iCs/>
                                <w:lang w:eastAsia="zh-CN"/>
                              </w:rPr>
                              <w:t xml:space="preserve"> and </w:t>
                            </w:r>
                            <w:r w:rsidRPr="004C59FB">
                              <w:rPr>
                                <w:i/>
                                <w:iCs/>
                                <w:lang w:eastAsia="zh-CN"/>
                              </w:rPr>
                              <w:t>x2</w:t>
                            </w:r>
                            <w:r w:rsidRPr="004C59FB">
                              <w:rPr>
                                <w:rFonts w:eastAsiaTheme="minorEastAsia"/>
                                <w:bCs/>
                                <w:i/>
                                <w:iCs/>
                                <w:lang w:eastAsia="zh-CN"/>
                              </w:rPr>
                              <w:t xml:space="preserve"> is quantized to k2 bits within range of </w:t>
                            </w:r>
                            <w:r w:rsidRPr="004C59FB">
                              <w:rPr>
                                <w:i/>
                                <w:iCs/>
                                <w:lang w:eastAsia="zh-CN"/>
                              </w:rPr>
                              <w:t>[T2</w:t>
                            </w:r>
                            <w:r w:rsidRPr="004C59FB">
                              <w:rPr>
                                <w:i/>
                                <w:iCs/>
                                <w:vertAlign w:val="subscript"/>
                                <w:lang w:eastAsia="zh-CN"/>
                              </w:rPr>
                              <w:t>min</w:t>
                            </w:r>
                            <w:r w:rsidRPr="004C59FB">
                              <w:rPr>
                                <w:i/>
                                <w:iCs/>
                                <w:lang w:eastAsia="zh-CN"/>
                              </w:rPr>
                              <w:t>, T2</w:t>
                            </w:r>
                            <w:r w:rsidRPr="004C59FB">
                              <w:rPr>
                                <w:i/>
                                <w:iCs/>
                                <w:vertAlign w:val="subscript"/>
                                <w:lang w:eastAsia="zh-CN"/>
                              </w:rPr>
                              <w:t>max</w:t>
                            </w:r>
                            <w:r w:rsidRPr="004C59FB">
                              <w:rPr>
                                <w:i/>
                                <w:iCs/>
                                <w:lang w:eastAsia="zh-CN"/>
                              </w:rPr>
                              <w:t>].</w:t>
                            </w:r>
                            <w:r w:rsidRPr="004C59FB">
                              <w:rPr>
                                <w:rFonts w:eastAsiaTheme="minorEastAsia"/>
                                <w:bCs/>
                                <w:i/>
                                <w:iCs/>
                                <w:lang w:eastAsia="zh-CN"/>
                              </w:rPr>
                              <w:t xml:space="preserve"> E.g., for Scalar8, k1=8 bits for quantizing the real part, and k2=8 bits for quantizing the imaginary part. Uniform quantization is assumed.</w:t>
                            </w:r>
                          </w:p>
                          <w:p w14:paraId="6F8BA2B9" w14:textId="77777777" w:rsidR="004C59FB" w:rsidRPr="004C59FB" w:rsidRDefault="004C59FB" w:rsidP="004C59FB">
                            <w:pPr>
                              <w:pStyle w:val="aa"/>
                              <w:numPr>
                                <w:ilvl w:val="1"/>
                                <w:numId w:val="33"/>
                              </w:numPr>
                              <w:suppressAutoHyphens/>
                              <w:snapToGrid w:val="0"/>
                              <w:spacing w:beforeLines="0" w:before="0" w:after="120"/>
                              <w:ind w:left="780" w:hanging="360"/>
                              <w:contextualSpacing w:val="0"/>
                              <w:rPr>
                                <w:rFonts w:eastAsia="Malgun Gothic"/>
                                <w:bCs/>
                                <w:i/>
                                <w:iCs/>
                              </w:rPr>
                            </w:pPr>
                            <w:r w:rsidRPr="004C59FB">
                              <w:rPr>
                                <w:rFonts w:eastAsiaTheme="minorEastAsia"/>
                                <w:bCs/>
                                <w:i/>
                                <w:iCs/>
                                <w:lang w:eastAsia="zh-CN"/>
                              </w:rPr>
                              <w:t>Note: Companies to report whether/how the normalization is performed, and whether it is normalized within or across</w:t>
                            </w:r>
                            <w:r w:rsidRPr="004C59FB">
                              <w:rPr>
                                <w:i/>
                                <w:iCs/>
                                <w:lang w:eastAsia="zh-CN"/>
                              </w:rPr>
                              <w:t xml:space="preserve"> 2N</w:t>
                            </w:r>
                            <w:r w:rsidRPr="004C59FB">
                              <w:rPr>
                                <w:i/>
                                <w:iCs/>
                                <w:vertAlign w:val="subscript"/>
                                <w:lang w:eastAsia="zh-CN"/>
                              </w:rPr>
                              <w:t>1</w:t>
                            </w:r>
                            <w:r w:rsidRPr="004C59FB">
                              <w:rPr>
                                <w:i/>
                                <w:iCs/>
                                <w:lang w:eastAsia="zh-CN"/>
                              </w:rPr>
                              <w:t>N</w:t>
                            </w:r>
                            <w:r w:rsidRPr="004C59FB">
                              <w:rPr>
                                <w:i/>
                                <w:iCs/>
                                <w:vertAlign w:val="subscript"/>
                                <w:lang w:eastAsia="zh-CN"/>
                              </w:rPr>
                              <w:t>2</w:t>
                            </w:r>
                            <w:r w:rsidRPr="004C59FB">
                              <w:rPr>
                                <w:i/>
                                <w:iCs/>
                                <w:lang w:eastAsia="zh-CN"/>
                              </w:rPr>
                              <w:t xml:space="preserve"> ports/</w:t>
                            </w:r>
                            <w:r w:rsidRPr="004C59FB">
                              <w:rPr>
                                <w:rFonts w:hint="eastAsia"/>
                                <w:i/>
                                <w:iCs/>
                                <w:lang w:eastAsia="zh-CN"/>
                              </w:rPr>
                              <w:t xml:space="preserve"> N</w:t>
                            </w:r>
                            <w:r w:rsidRPr="004C59FB">
                              <w:rPr>
                                <w:rFonts w:hint="eastAsia"/>
                                <w:i/>
                                <w:iCs/>
                                <w:vertAlign w:val="subscript"/>
                                <w:lang w:eastAsia="zh-CN"/>
                              </w:rPr>
                              <w:t>3</w:t>
                            </w:r>
                            <w:r w:rsidRPr="004C59FB">
                              <w:rPr>
                                <w:i/>
                                <w:iCs/>
                                <w:lang w:eastAsia="zh-CN"/>
                              </w:rPr>
                              <w:t xml:space="preserve"> subbands/ v layers/ real and imaginary (or amplitude and phase) parts.</w:t>
                            </w:r>
                          </w:p>
                          <w:p w14:paraId="5AEE7D87" w14:textId="77777777" w:rsidR="004C59FB" w:rsidRPr="004C59FB" w:rsidRDefault="004C59FB" w:rsidP="004C59FB">
                            <w:pPr>
                              <w:pStyle w:val="aa"/>
                              <w:numPr>
                                <w:ilvl w:val="0"/>
                                <w:numId w:val="33"/>
                              </w:numPr>
                              <w:suppressAutoHyphens/>
                              <w:snapToGrid w:val="0"/>
                              <w:spacing w:beforeLines="0" w:before="0" w:after="120"/>
                              <w:contextualSpacing w:val="0"/>
                              <w:rPr>
                                <w:rFonts w:eastAsia="Malgun Gothic"/>
                                <w:bCs/>
                                <w:i/>
                                <w:iCs/>
                              </w:rPr>
                            </w:pPr>
                            <w:r w:rsidRPr="004C59FB">
                              <w:rPr>
                                <w:rFonts w:eastAsiaTheme="minorEastAsia"/>
                                <w:bCs/>
                                <w:i/>
                                <w:iCs/>
                                <w:lang w:eastAsia="zh-CN"/>
                              </w:rPr>
                              <w:t>Fixed parameter values of k1/k2/</w:t>
                            </w:r>
                            <w:r w:rsidRPr="004C59FB">
                              <w:rPr>
                                <w:i/>
                                <w:iCs/>
                                <w:lang w:eastAsia="zh-CN"/>
                              </w:rPr>
                              <w:t>T1</w:t>
                            </w:r>
                            <w:r w:rsidRPr="004C59FB">
                              <w:rPr>
                                <w:i/>
                                <w:iCs/>
                                <w:vertAlign w:val="subscript"/>
                                <w:lang w:eastAsia="zh-CN"/>
                              </w:rPr>
                              <w:t>min</w:t>
                            </w:r>
                            <w:r w:rsidRPr="004C59FB">
                              <w:rPr>
                                <w:rFonts w:eastAsiaTheme="minorEastAsia"/>
                                <w:bCs/>
                                <w:i/>
                                <w:iCs/>
                                <w:lang w:eastAsia="zh-CN"/>
                              </w:rPr>
                              <w:t>/</w:t>
                            </w:r>
                            <w:r w:rsidRPr="004C59FB">
                              <w:rPr>
                                <w:i/>
                                <w:iCs/>
                                <w:lang w:eastAsia="zh-CN"/>
                              </w:rPr>
                              <w:t>T1</w:t>
                            </w:r>
                            <w:r w:rsidRPr="004C59FB">
                              <w:rPr>
                                <w:i/>
                                <w:iCs/>
                                <w:vertAlign w:val="subscript"/>
                                <w:lang w:eastAsia="zh-CN"/>
                              </w:rPr>
                              <w:t>max</w:t>
                            </w:r>
                            <w:r w:rsidRPr="004C59FB">
                              <w:rPr>
                                <w:rFonts w:eastAsiaTheme="minorEastAsia"/>
                                <w:bCs/>
                                <w:i/>
                                <w:iCs/>
                                <w:lang w:eastAsia="zh-CN"/>
                              </w:rPr>
                              <w:t>/</w:t>
                            </w:r>
                            <w:r w:rsidRPr="004C59FB">
                              <w:rPr>
                                <w:i/>
                                <w:iCs/>
                                <w:lang w:eastAsia="zh-CN"/>
                              </w:rPr>
                              <w:t>T2</w:t>
                            </w:r>
                            <w:r w:rsidRPr="004C59FB">
                              <w:rPr>
                                <w:i/>
                                <w:iCs/>
                                <w:vertAlign w:val="subscript"/>
                                <w:lang w:eastAsia="zh-CN"/>
                              </w:rPr>
                              <w:t>min</w:t>
                            </w:r>
                            <w:r w:rsidRPr="004C59FB">
                              <w:rPr>
                                <w:rFonts w:eastAsiaTheme="minorEastAsia"/>
                                <w:bCs/>
                                <w:i/>
                                <w:iCs/>
                                <w:lang w:eastAsia="zh-CN"/>
                              </w:rPr>
                              <w:t>/</w:t>
                            </w:r>
                            <w:r w:rsidRPr="004C59FB">
                              <w:rPr>
                                <w:i/>
                                <w:iCs/>
                                <w:lang w:eastAsia="zh-CN"/>
                              </w:rPr>
                              <w:t>T2</w:t>
                            </w:r>
                            <w:r w:rsidRPr="004C59FB">
                              <w:rPr>
                                <w:i/>
                                <w:iCs/>
                                <w:vertAlign w:val="subscript"/>
                                <w:lang w:eastAsia="zh-CN"/>
                              </w:rPr>
                              <w:t>max</w:t>
                            </w:r>
                            <w:r w:rsidRPr="004C59FB">
                              <w:rPr>
                                <w:rFonts w:eastAsiaTheme="minorEastAsia"/>
                                <w:bCs/>
                                <w:i/>
                                <w:iCs/>
                                <w:lang w:eastAsia="zh-CN"/>
                              </w:rPr>
                              <w:t xml:space="preserve"> across</w:t>
                            </w:r>
                            <w:r w:rsidRPr="004C59FB">
                              <w:rPr>
                                <w:i/>
                                <w:iCs/>
                                <w:lang w:eastAsia="zh-CN"/>
                              </w:rPr>
                              <w:t xml:space="preserve"> complex elements,</w:t>
                            </w:r>
                            <w:r w:rsidRPr="004C59FB">
                              <w:rPr>
                                <w:rFonts w:eastAsiaTheme="minorEastAsia"/>
                                <w:bCs/>
                                <w:i/>
                                <w:iCs/>
                                <w:lang w:eastAsia="zh-CN"/>
                              </w:rPr>
                              <w:t xml:space="preserve"> as a baseline for evaluations. Companies to report the values.</w:t>
                            </w:r>
                          </w:p>
                          <w:p w14:paraId="53D85CDF" w14:textId="2EB1CC1E" w:rsidR="009530F2" w:rsidRDefault="004C59FB" w:rsidP="004C59FB">
                            <w:pPr>
                              <w:pStyle w:val="aa"/>
                              <w:numPr>
                                <w:ilvl w:val="0"/>
                                <w:numId w:val="33"/>
                              </w:numPr>
                              <w:suppressAutoHyphens/>
                              <w:snapToGrid w:val="0"/>
                              <w:spacing w:beforeLines="0" w:before="0" w:after="120"/>
                              <w:contextualSpacing w:val="0"/>
                              <w:rPr>
                                <w:rFonts w:eastAsia="Malgun Gothic"/>
                                <w:bCs/>
                                <w:i/>
                                <w:iCs/>
                              </w:rPr>
                            </w:pPr>
                            <w:r w:rsidRPr="004C59FB">
                              <w:rPr>
                                <w:rFonts w:eastAsia="Malgun Gothic"/>
                                <w:bCs/>
                                <w:i/>
                                <w:iCs/>
                              </w:rPr>
                              <w:t>Note: It is up to company to use number of samples S&gt;1 in their evaluations. In this case, companies need to provide information how S samples are quantized in their evaluation.</w:t>
                            </w:r>
                          </w:p>
                          <w:p w14:paraId="402D1DCF" w14:textId="77777777" w:rsidR="004C59FB" w:rsidRPr="004C59FB" w:rsidRDefault="004C59FB" w:rsidP="004C59FB">
                            <w:pPr>
                              <w:pStyle w:val="3GPPNormalText"/>
                              <w:spacing w:line="240" w:lineRule="auto"/>
                              <w:rPr>
                                <w:rFonts w:ascii="Times New Roman" w:hAnsi="Times New Roman"/>
                                <w:bCs/>
                                <w:i/>
                                <w:iCs/>
                              </w:rPr>
                            </w:pPr>
                            <w:r w:rsidRPr="004C59FB">
                              <w:rPr>
                                <w:rFonts w:ascii="Times New Roman" w:hAnsi="Times New Roman"/>
                                <w:bCs/>
                                <w:i/>
                                <w:iCs/>
                                <w:highlight w:val="green"/>
                              </w:rPr>
                              <w:t>Agreement:</w:t>
                            </w:r>
                          </w:p>
                          <w:p w14:paraId="1DDD705C" w14:textId="77777777" w:rsidR="004C59FB" w:rsidRPr="004C59FB" w:rsidRDefault="004C59FB" w:rsidP="004C59FB">
                            <w:pPr>
                              <w:tabs>
                                <w:tab w:val="left" w:pos="576"/>
                              </w:tabs>
                              <w:overflowPunct w:val="0"/>
                              <w:spacing w:beforeLines="0" w:before="0"/>
                              <w:textAlignment w:val="baseline"/>
                              <w:rPr>
                                <w:bCs/>
                                <w:i/>
                                <w:iCs/>
                                <w:lang w:eastAsia="zh-CN"/>
                              </w:rPr>
                            </w:pPr>
                            <w:r w:rsidRPr="004C59FB">
                              <w:rPr>
                                <w:bCs/>
                                <w:i/>
                                <w:iCs/>
                                <w:lang w:eastAsia="zh-CN"/>
                              </w:rPr>
                              <w:t>For NW side data collection with higher layer reporting, regarding Option 4 (eType II like codebook with new parameter), further study the following candidate enhanced parameter values with potential down selection.</w:t>
                            </w:r>
                          </w:p>
                          <w:p w14:paraId="532C2AF3" w14:textId="77777777" w:rsidR="004C59FB" w:rsidRPr="004C59FB" w:rsidRDefault="004C59FB" w:rsidP="004C59FB">
                            <w:pPr>
                              <w:pStyle w:val="aa"/>
                              <w:numPr>
                                <w:ilvl w:val="0"/>
                                <w:numId w:val="33"/>
                              </w:numPr>
                              <w:suppressAutoHyphens/>
                              <w:snapToGrid w:val="0"/>
                              <w:spacing w:beforeLines="0" w:before="0" w:after="120"/>
                              <w:contextualSpacing w:val="0"/>
                              <w:rPr>
                                <w:rFonts w:eastAsia="Malgun Gothic"/>
                                <w:bCs/>
                                <w:i/>
                                <w:iCs/>
                              </w:rPr>
                            </w:pPr>
                            <w:r w:rsidRPr="004C59FB">
                              <w:rPr>
                                <w:bCs/>
                                <w:i/>
                                <w:iCs/>
                                <w:lang w:eastAsia="zh-CN"/>
                              </w:rPr>
                              <w:t>L= 4/6/12/16/(N1*N2), pv=0.6/0.75/1, Beta = 0.5/0.8/1. Reference amplitude = 4bits/6bits, differential amplitude = 3bits/4bits, and phase = 4bits/6bits</w:t>
                            </w:r>
                          </w:p>
                          <w:p w14:paraId="60788896" w14:textId="77777777" w:rsidR="004C59FB" w:rsidRPr="004C59FB" w:rsidRDefault="004C59FB" w:rsidP="004C59FB">
                            <w:pPr>
                              <w:pStyle w:val="aa"/>
                              <w:numPr>
                                <w:ilvl w:val="1"/>
                                <w:numId w:val="33"/>
                              </w:numPr>
                              <w:suppressAutoHyphens/>
                              <w:snapToGrid w:val="0"/>
                              <w:spacing w:beforeLines="0" w:before="0" w:after="120"/>
                              <w:contextualSpacing w:val="0"/>
                              <w:rPr>
                                <w:rFonts w:eastAsia="Malgun Gothic"/>
                                <w:bCs/>
                                <w:i/>
                                <w:iCs/>
                              </w:rPr>
                            </w:pPr>
                            <w:r w:rsidRPr="004C59FB">
                              <w:rPr>
                                <w:rFonts w:eastAsiaTheme="minorEastAsia"/>
                                <w:bCs/>
                                <w:i/>
                                <w:iCs/>
                                <w:lang w:eastAsia="zh-CN"/>
                              </w:rPr>
                              <w:t xml:space="preserve">Company to report the quantization step for </w:t>
                            </w:r>
                            <w:r w:rsidRPr="004C59FB">
                              <w:rPr>
                                <w:bCs/>
                                <w:i/>
                                <w:iCs/>
                                <w:lang w:eastAsia="zh-CN"/>
                              </w:rPr>
                              <w:t>reference amplitude for 6bits.</w:t>
                            </w:r>
                          </w:p>
                          <w:p w14:paraId="0B1CDA4E" w14:textId="77777777" w:rsidR="004C59FB" w:rsidRPr="004C59FB" w:rsidRDefault="004C59FB" w:rsidP="004C59FB">
                            <w:pPr>
                              <w:pStyle w:val="aa"/>
                              <w:numPr>
                                <w:ilvl w:val="0"/>
                                <w:numId w:val="33"/>
                              </w:numPr>
                              <w:suppressAutoHyphens/>
                              <w:snapToGrid w:val="0"/>
                              <w:spacing w:beforeLines="0" w:before="0" w:after="120"/>
                              <w:contextualSpacing w:val="0"/>
                              <w:rPr>
                                <w:rFonts w:eastAsia="Malgun Gothic"/>
                                <w:bCs/>
                                <w:i/>
                                <w:iCs/>
                              </w:rPr>
                            </w:pPr>
                            <w:r w:rsidRPr="004C59FB">
                              <w:rPr>
                                <w:rFonts w:eastAsiaTheme="minorEastAsia"/>
                                <w:bCs/>
                                <w:i/>
                                <w:iCs/>
                                <w:lang w:eastAsia="zh-CN"/>
                              </w:rPr>
                              <w:t>No restriction to the total number of non-zero coefficients for a specific rank.</w:t>
                            </w:r>
                          </w:p>
                          <w:p w14:paraId="6CEFA6D1" w14:textId="77777777" w:rsidR="004C59FB" w:rsidRPr="004C59FB" w:rsidRDefault="004C59FB" w:rsidP="004C59FB">
                            <w:pPr>
                              <w:pStyle w:val="aa"/>
                              <w:numPr>
                                <w:ilvl w:val="0"/>
                                <w:numId w:val="33"/>
                              </w:numPr>
                              <w:suppressAutoHyphens/>
                              <w:snapToGrid w:val="0"/>
                              <w:spacing w:beforeLines="0" w:before="0" w:after="120"/>
                              <w:contextualSpacing w:val="0"/>
                              <w:rPr>
                                <w:rFonts w:eastAsia="Malgun Gothic"/>
                                <w:bCs/>
                                <w:i/>
                                <w:iCs/>
                              </w:rPr>
                            </w:pPr>
                            <w:r w:rsidRPr="004C59FB">
                              <w:rPr>
                                <w:rFonts w:eastAsiaTheme="minorEastAsia"/>
                                <w:bCs/>
                                <w:i/>
                                <w:iCs/>
                                <w:lang w:eastAsia="zh-CN"/>
                              </w:rPr>
                              <w:t>Other combinations can be considered and reported by companies.</w:t>
                            </w:r>
                          </w:p>
                          <w:p w14:paraId="75F05B1C" w14:textId="77777777" w:rsidR="004C59FB" w:rsidRPr="004C59FB" w:rsidRDefault="004C59FB" w:rsidP="004C59FB">
                            <w:pPr>
                              <w:suppressAutoHyphens/>
                              <w:snapToGrid w:val="0"/>
                              <w:spacing w:beforeLines="0" w:before="0" w:after="120"/>
                              <w:rPr>
                                <w:rFonts w:eastAsia="Malgun Gothic"/>
                                <w:bCs/>
                                <w:i/>
                                <w:iC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D539335" id="_x0000_t202" coordsize="21600,21600" o:spt="202" path="m,l,21600r21600,l21600,xe">
                <v:stroke joinstyle="miter"/>
                <v:path gradientshapeok="t" o:connecttype="rect"/>
              </v:shapetype>
              <v:shape id="文本框 2" o:spid="_x0000_s1026" type="#_x0000_t202" style="position:absolute;left:0;text-align:left;margin-left:-.2pt;margin-top:1.3pt;width:457.25pt;height:388.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" fillcolor="white [3201]" strokeweight=".5pt">
                <v:textbox>
                  <w:txbxContent>
                    <w:p w14:paraId="66BF50D0" w14:textId="77777777" w:rsidR="004C59FB" w:rsidRPr="004C59FB" w:rsidRDefault="004C59FB" w:rsidP="004C59FB">
                      <w:pPr>
                        <w:spacing w:beforeLines="0" w:before="0"/>
                        <w:rPr>
                          <w:rFonts w:eastAsia="等线"/>
                          <w:i/>
                          <w:iCs/>
                          <w:lang w:eastAsia="zh-CN"/>
                        </w:rPr>
                      </w:pPr>
                      <w:r w:rsidRPr="004C59FB">
                        <w:rPr>
                          <w:rFonts w:eastAsia="等线"/>
                          <w:i/>
                          <w:iCs/>
                          <w:highlight w:val="green"/>
                          <w:lang w:eastAsia="zh-CN"/>
                        </w:rPr>
                        <w:t>Agreement:</w:t>
                      </w:r>
                    </w:p>
                    <w:p w14:paraId="548C1ADF" w14:textId="77777777" w:rsidR="004C59FB" w:rsidRPr="004C59FB" w:rsidRDefault="004C59FB" w:rsidP="004C59FB">
                      <w:pPr>
                        <w:tabs>
                          <w:tab w:val="left" w:pos="576"/>
                        </w:tabs>
                        <w:overflowPunct w:val="0"/>
                        <w:spacing w:beforeLines="0" w:before="0"/>
                        <w:textAlignment w:val="baseline"/>
                        <w:rPr>
                          <w:i/>
                          <w:iCs/>
                          <w:lang w:eastAsia="zh-CN"/>
                        </w:rPr>
                      </w:pPr>
                      <w:r w:rsidRPr="004C59FB">
                        <w:rPr>
                          <w:i/>
                          <w:iCs/>
                          <w:lang w:eastAsia="zh-CN"/>
                        </w:rPr>
                        <w:t>For NW side data collection with higher layer reporting, for further study of Option 1 (scalar quantization), consider the following definition for evaluation:</w:t>
                      </w:r>
                    </w:p>
                    <w:p w14:paraId="1DEFB8A7" w14:textId="6E106D85" w:rsidR="004C59FB" w:rsidRPr="004C59FB" w:rsidRDefault="004C59FB" w:rsidP="004C59FB">
                      <w:pPr>
                        <w:pStyle w:val="aa"/>
                        <w:numPr>
                          <w:ilvl w:val="0"/>
                          <w:numId w:val="33"/>
                        </w:numPr>
                        <w:suppressAutoHyphens/>
                        <w:snapToGrid w:val="0"/>
                        <w:spacing w:beforeLines="0" w:before="0" w:after="120"/>
                        <w:contextualSpacing w:val="0"/>
                        <w:rPr>
                          <w:rFonts w:eastAsia="Malgun Gothic"/>
                          <w:bCs/>
                          <w:i/>
                          <w:iCs/>
                        </w:rPr>
                      </w:pPr>
                      <w:r w:rsidRPr="004C59FB">
                        <w:rPr>
                          <w:b/>
                          <w:i/>
                          <w:iCs/>
                          <w:lang w:eastAsia="zh-CN"/>
                        </w:rPr>
                        <w:t>Content</w:t>
                      </w:r>
                      <w:r w:rsidRPr="004C59FB">
                        <w:rPr>
                          <w:i/>
                          <w:iCs/>
                          <w:lang w:eastAsia="zh-CN"/>
                        </w:rPr>
                        <w:t>: for a number of S=1 (as baseline) Target CSI samples each with the dimensions of 2N</w:t>
                      </w:r>
                      <w:r w:rsidRPr="004C59FB">
                        <w:rPr>
                          <w:i/>
                          <w:iCs/>
                          <w:vertAlign w:val="subscript"/>
                          <w:lang w:eastAsia="zh-CN"/>
                        </w:rPr>
                        <w:t>1</w:t>
                      </w:r>
                      <w:r w:rsidRPr="004C59FB">
                        <w:rPr>
                          <w:i/>
                          <w:iCs/>
                          <w:lang w:eastAsia="zh-CN"/>
                        </w:rPr>
                        <w:t>N</w:t>
                      </w:r>
                      <w:r w:rsidRPr="004C59FB">
                        <w:rPr>
                          <w:i/>
                          <w:iCs/>
                          <w:vertAlign w:val="subscript"/>
                          <w:lang w:eastAsia="zh-CN"/>
                        </w:rPr>
                        <w:t>2</w:t>
                      </w:r>
                      <w:r w:rsidRPr="004C59FB">
                        <w:rPr>
                          <w:i/>
                          <w:iCs/>
                          <w:lang w:eastAsia="zh-CN"/>
                        </w:rPr>
                        <w:t xml:space="preserve"> ports, </w:t>
                      </w:r>
                      <w:r w:rsidRPr="004C59FB">
                        <w:rPr>
                          <w:rFonts w:hint="eastAsia"/>
                          <w:i/>
                          <w:iCs/>
                          <w:lang w:eastAsia="zh-CN"/>
                        </w:rPr>
                        <w:t>N</w:t>
                      </w:r>
                      <w:r w:rsidRPr="004C59FB">
                        <w:rPr>
                          <w:rFonts w:hint="eastAsia"/>
                          <w:i/>
                          <w:iCs/>
                          <w:vertAlign w:val="subscript"/>
                          <w:lang w:eastAsia="zh-CN"/>
                        </w:rPr>
                        <w:t>3</w:t>
                      </w:r>
                      <w:r w:rsidRPr="004C59FB">
                        <w:rPr>
                          <w:i/>
                          <w:iCs/>
                          <w:lang w:eastAsia="zh-CN"/>
                        </w:rPr>
                        <w:t xml:space="preserve"> subbands, v layers for precoding matrix, and real</w:t>
                      </w:r>
                      <w:r w:rsidR="00DE2AEB">
                        <w:rPr>
                          <w:i/>
                          <w:iCs/>
                          <w:lang w:eastAsia="zh-CN"/>
                        </w:rPr>
                        <w:t xml:space="preserve"> </w:t>
                      </w:r>
                      <w:r w:rsidRPr="004C59FB">
                        <w:rPr>
                          <w:i/>
                          <w:iCs/>
                          <w:lang w:eastAsia="zh-CN"/>
                        </w:rPr>
                        <w:t>+</w:t>
                      </w:r>
                      <w:r w:rsidR="00DE2AEB">
                        <w:rPr>
                          <w:i/>
                          <w:iCs/>
                          <w:lang w:eastAsia="zh-CN"/>
                        </w:rPr>
                        <w:t xml:space="preserve"> </w:t>
                      </w:r>
                      <w:r w:rsidRPr="004C59FB">
                        <w:rPr>
                          <w:i/>
                          <w:iCs/>
                          <w:lang w:eastAsia="zh-CN"/>
                        </w:rPr>
                        <w:t>imaginary (or amplitude</w:t>
                      </w:r>
                      <w:r w:rsidR="00DE2AEB">
                        <w:rPr>
                          <w:i/>
                          <w:iCs/>
                          <w:lang w:eastAsia="zh-CN"/>
                        </w:rPr>
                        <w:t xml:space="preserve"> </w:t>
                      </w:r>
                      <w:r w:rsidRPr="004C59FB">
                        <w:rPr>
                          <w:i/>
                          <w:iCs/>
                          <w:lang w:eastAsia="zh-CN"/>
                        </w:rPr>
                        <w:t>+</w:t>
                      </w:r>
                      <w:r w:rsidR="00DE2AEB">
                        <w:rPr>
                          <w:i/>
                          <w:iCs/>
                          <w:lang w:eastAsia="zh-CN"/>
                        </w:rPr>
                        <w:t xml:space="preserve"> </w:t>
                      </w:r>
                      <w:r w:rsidRPr="004C59FB">
                        <w:rPr>
                          <w:i/>
                          <w:iCs/>
                          <w:lang w:eastAsia="zh-CN"/>
                        </w:rPr>
                        <w:t>phase) parts, which has overall 2N</w:t>
                      </w:r>
                      <w:r w:rsidRPr="004C59FB">
                        <w:rPr>
                          <w:i/>
                          <w:iCs/>
                          <w:vertAlign w:val="subscript"/>
                          <w:lang w:eastAsia="zh-CN"/>
                        </w:rPr>
                        <w:t>1</w:t>
                      </w:r>
                      <w:r w:rsidRPr="004C59FB">
                        <w:rPr>
                          <w:i/>
                          <w:iCs/>
                          <w:lang w:eastAsia="zh-CN"/>
                        </w:rPr>
                        <w:t>N</w:t>
                      </w:r>
                      <w:r w:rsidRPr="004C59FB">
                        <w:rPr>
                          <w:i/>
                          <w:iCs/>
                          <w:vertAlign w:val="subscript"/>
                          <w:lang w:eastAsia="zh-CN"/>
                        </w:rPr>
                        <w:t>2</w:t>
                      </w:r>
                      <w:r w:rsidRPr="004C59FB">
                        <w:rPr>
                          <w:i/>
                          <w:iCs/>
                          <w:lang w:eastAsia="zh-CN"/>
                        </w:rPr>
                        <w:t>*</w:t>
                      </w:r>
                      <w:r w:rsidRPr="004C59FB">
                        <w:rPr>
                          <w:rFonts w:hint="eastAsia"/>
                          <w:i/>
                          <w:iCs/>
                          <w:lang w:eastAsia="zh-CN"/>
                        </w:rPr>
                        <w:t>N</w:t>
                      </w:r>
                      <w:r w:rsidRPr="004C59FB">
                        <w:rPr>
                          <w:rFonts w:hint="eastAsia"/>
                          <w:i/>
                          <w:iCs/>
                          <w:vertAlign w:val="subscript"/>
                          <w:lang w:eastAsia="zh-CN"/>
                        </w:rPr>
                        <w:t>3</w:t>
                      </w:r>
                      <w:r w:rsidRPr="004C59FB">
                        <w:rPr>
                          <w:i/>
                          <w:iCs/>
                          <w:lang w:eastAsia="zh-CN"/>
                        </w:rPr>
                        <w:t>*v complex elements, and any complex element has a real (or amplitude) part of x1 and an imaginary (or phase) part of x2.</w:t>
                      </w:r>
                    </w:p>
                    <w:p w14:paraId="108B97C4" w14:textId="3AB41082" w:rsidR="004C59FB" w:rsidRPr="004C59FB" w:rsidRDefault="004C59FB" w:rsidP="004C59FB">
                      <w:pPr>
                        <w:pStyle w:val="aa"/>
                        <w:numPr>
                          <w:ilvl w:val="1"/>
                          <w:numId w:val="33"/>
                        </w:numPr>
                        <w:suppressAutoHyphens/>
                        <w:snapToGrid w:val="0"/>
                        <w:spacing w:beforeLines="0" w:before="0" w:after="120"/>
                        <w:ind w:left="780" w:hanging="360"/>
                        <w:contextualSpacing w:val="0"/>
                        <w:rPr>
                          <w:rFonts w:eastAsia="Malgun Gothic"/>
                          <w:bCs/>
                          <w:i/>
                          <w:iCs/>
                        </w:rPr>
                      </w:pPr>
                      <w:r w:rsidRPr="004C59FB">
                        <w:rPr>
                          <w:rFonts w:eastAsiaTheme="minorEastAsia"/>
                          <w:bCs/>
                          <w:i/>
                          <w:iCs/>
                          <w:lang w:eastAsia="zh-CN"/>
                        </w:rPr>
                        <w:t xml:space="preserve">Note: Companies to report whether real value and imaginary value are quantized, or </w:t>
                      </w:r>
                      <w:r w:rsidRPr="004C59FB">
                        <w:rPr>
                          <w:i/>
                          <w:iCs/>
                          <w:lang w:eastAsia="zh-CN"/>
                        </w:rPr>
                        <w:t xml:space="preserve">amplitude </w:t>
                      </w:r>
                      <w:r w:rsidRPr="004C59FB">
                        <w:rPr>
                          <w:rFonts w:eastAsiaTheme="minorEastAsia"/>
                          <w:bCs/>
                          <w:i/>
                          <w:iCs/>
                          <w:lang w:eastAsia="zh-CN"/>
                        </w:rPr>
                        <w:t xml:space="preserve">value and </w:t>
                      </w:r>
                      <w:r w:rsidRPr="004C59FB">
                        <w:rPr>
                          <w:i/>
                          <w:iCs/>
                          <w:lang w:eastAsia="zh-CN"/>
                        </w:rPr>
                        <w:t xml:space="preserve">phase </w:t>
                      </w:r>
                      <w:r w:rsidRPr="004C59FB">
                        <w:rPr>
                          <w:rFonts w:eastAsiaTheme="minorEastAsia"/>
                          <w:bCs/>
                          <w:i/>
                          <w:iCs/>
                          <w:lang w:eastAsia="zh-CN"/>
                        </w:rPr>
                        <w:t>value are quantized.</w:t>
                      </w:r>
                    </w:p>
                    <w:p w14:paraId="5649FD6A" w14:textId="77777777" w:rsidR="004C59FB" w:rsidRPr="004C59FB" w:rsidRDefault="004C59FB" w:rsidP="004C59FB">
                      <w:pPr>
                        <w:pStyle w:val="aa"/>
                        <w:numPr>
                          <w:ilvl w:val="0"/>
                          <w:numId w:val="33"/>
                        </w:numPr>
                        <w:suppressAutoHyphens/>
                        <w:snapToGrid w:val="0"/>
                        <w:spacing w:beforeLines="0" w:before="0" w:after="120"/>
                        <w:contextualSpacing w:val="0"/>
                        <w:rPr>
                          <w:rFonts w:eastAsia="Malgun Gothic"/>
                          <w:bCs/>
                          <w:i/>
                          <w:iCs/>
                        </w:rPr>
                      </w:pPr>
                      <w:r w:rsidRPr="004C59FB">
                        <w:rPr>
                          <w:rFonts w:eastAsiaTheme="minorEastAsia" w:hint="eastAsia"/>
                          <w:b/>
                          <w:bCs/>
                          <w:i/>
                          <w:iCs/>
                          <w:lang w:eastAsia="zh-CN"/>
                        </w:rPr>
                        <w:t>F</w:t>
                      </w:r>
                      <w:r w:rsidRPr="004C59FB">
                        <w:rPr>
                          <w:rFonts w:eastAsiaTheme="minorEastAsia"/>
                          <w:b/>
                          <w:bCs/>
                          <w:i/>
                          <w:iCs/>
                          <w:lang w:eastAsia="zh-CN"/>
                        </w:rPr>
                        <w:t>ormat</w:t>
                      </w:r>
                      <w:r w:rsidRPr="004C59FB">
                        <w:rPr>
                          <w:rFonts w:eastAsiaTheme="minorEastAsia"/>
                          <w:bCs/>
                          <w:i/>
                          <w:iCs/>
                          <w:lang w:eastAsia="zh-CN"/>
                        </w:rPr>
                        <w:t xml:space="preserve">: </w:t>
                      </w:r>
                      <w:r w:rsidRPr="004C59FB">
                        <w:rPr>
                          <w:i/>
                          <w:iCs/>
                          <w:lang w:eastAsia="zh-CN"/>
                        </w:rPr>
                        <w:t xml:space="preserve">x1 </w:t>
                      </w:r>
                      <w:r w:rsidRPr="004C59FB">
                        <w:rPr>
                          <w:rFonts w:eastAsiaTheme="minorEastAsia"/>
                          <w:bCs/>
                          <w:i/>
                          <w:iCs/>
                          <w:lang w:eastAsia="zh-CN"/>
                        </w:rPr>
                        <w:t xml:space="preserve">is quantized to k1 bits within range of </w:t>
                      </w:r>
                      <w:r w:rsidRPr="004C59FB">
                        <w:rPr>
                          <w:i/>
                          <w:iCs/>
                          <w:lang w:eastAsia="zh-CN"/>
                        </w:rPr>
                        <w:t>[T1</w:t>
                      </w:r>
                      <w:r w:rsidRPr="004C59FB">
                        <w:rPr>
                          <w:i/>
                          <w:iCs/>
                          <w:vertAlign w:val="subscript"/>
                          <w:lang w:eastAsia="zh-CN"/>
                        </w:rPr>
                        <w:t>min</w:t>
                      </w:r>
                      <w:r w:rsidRPr="004C59FB">
                        <w:rPr>
                          <w:i/>
                          <w:iCs/>
                          <w:lang w:eastAsia="zh-CN"/>
                        </w:rPr>
                        <w:t>, T1</w:t>
                      </w:r>
                      <w:r w:rsidRPr="004C59FB">
                        <w:rPr>
                          <w:i/>
                          <w:iCs/>
                          <w:vertAlign w:val="subscript"/>
                          <w:lang w:eastAsia="zh-CN"/>
                        </w:rPr>
                        <w:t>max</w:t>
                      </w:r>
                      <w:r w:rsidRPr="004C59FB">
                        <w:rPr>
                          <w:i/>
                          <w:iCs/>
                          <w:lang w:eastAsia="zh-CN"/>
                        </w:rPr>
                        <w:t>],</w:t>
                      </w:r>
                      <w:r w:rsidRPr="004C59FB">
                        <w:rPr>
                          <w:rFonts w:eastAsiaTheme="minorEastAsia"/>
                          <w:bCs/>
                          <w:i/>
                          <w:iCs/>
                          <w:lang w:eastAsia="zh-CN"/>
                        </w:rPr>
                        <w:t xml:space="preserve"> and </w:t>
                      </w:r>
                      <w:r w:rsidRPr="004C59FB">
                        <w:rPr>
                          <w:i/>
                          <w:iCs/>
                          <w:lang w:eastAsia="zh-CN"/>
                        </w:rPr>
                        <w:t>x2</w:t>
                      </w:r>
                      <w:r w:rsidRPr="004C59FB">
                        <w:rPr>
                          <w:rFonts w:eastAsiaTheme="minorEastAsia"/>
                          <w:bCs/>
                          <w:i/>
                          <w:iCs/>
                          <w:lang w:eastAsia="zh-CN"/>
                        </w:rPr>
                        <w:t xml:space="preserve"> is quantized to k2 bits within range of </w:t>
                      </w:r>
                      <w:r w:rsidRPr="004C59FB">
                        <w:rPr>
                          <w:i/>
                          <w:iCs/>
                          <w:lang w:eastAsia="zh-CN"/>
                        </w:rPr>
                        <w:t>[T2</w:t>
                      </w:r>
                      <w:r w:rsidRPr="004C59FB">
                        <w:rPr>
                          <w:i/>
                          <w:iCs/>
                          <w:vertAlign w:val="subscript"/>
                          <w:lang w:eastAsia="zh-CN"/>
                        </w:rPr>
                        <w:t>min</w:t>
                      </w:r>
                      <w:r w:rsidRPr="004C59FB">
                        <w:rPr>
                          <w:i/>
                          <w:iCs/>
                          <w:lang w:eastAsia="zh-CN"/>
                        </w:rPr>
                        <w:t>, T2</w:t>
                      </w:r>
                      <w:r w:rsidRPr="004C59FB">
                        <w:rPr>
                          <w:i/>
                          <w:iCs/>
                          <w:vertAlign w:val="subscript"/>
                          <w:lang w:eastAsia="zh-CN"/>
                        </w:rPr>
                        <w:t>max</w:t>
                      </w:r>
                      <w:r w:rsidRPr="004C59FB">
                        <w:rPr>
                          <w:i/>
                          <w:iCs/>
                          <w:lang w:eastAsia="zh-CN"/>
                        </w:rPr>
                        <w:t>].</w:t>
                      </w:r>
                      <w:r w:rsidRPr="004C59FB">
                        <w:rPr>
                          <w:rFonts w:eastAsiaTheme="minorEastAsia"/>
                          <w:bCs/>
                          <w:i/>
                          <w:iCs/>
                          <w:lang w:eastAsia="zh-CN"/>
                        </w:rPr>
                        <w:t xml:space="preserve"> E.g., for Scalar8, k1=8 bits for quantizing the real part, and k2=8 bits for quantizing the imaginary part. Uniform quantization is assumed.</w:t>
                      </w:r>
                    </w:p>
                    <w:p w14:paraId="6F8BA2B9" w14:textId="77777777" w:rsidR="004C59FB" w:rsidRPr="004C59FB" w:rsidRDefault="004C59FB" w:rsidP="004C59FB">
                      <w:pPr>
                        <w:pStyle w:val="aa"/>
                        <w:numPr>
                          <w:ilvl w:val="1"/>
                          <w:numId w:val="33"/>
                        </w:numPr>
                        <w:suppressAutoHyphens/>
                        <w:snapToGrid w:val="0"/>
                        <w:spacing w:beforeLines="0" w:before="0" w:after="120"/>
                        <w:ind w:left="780" w:hanging="360"/>
                        <w:contextualSpacing w:val="0"/>
                        <w:rPr>
                          <w:rFonts w:eastAsia="Malgun Gothic"/>
                          <w:bCs/>
                          <w:i/>
                          <w:iCs/>
                        </w:rPr>
                      </w:pPr>
                      <w:r w:rsidRPr="004C59FB">
                        <w:rPr>
                          <w:rFonts w:eastAsiaTheme="minorEastAsia"/>
                          <w:bCs/>
                          <w:i/>
                          <w:iCs/>
                          <w:lang w:eastAsia="zh-CN"/>
                        </w:rPr>
                        <w:t>Note: Companies to report whether/how the normalization is performed, and whether it is normalized within or across</w:t>
                      </w:r>
                      <w:r w:rsidRPr="004C59FB">
                        <w:rPr>
                          <w:i/>
                          <w:iCs/>
                          <w:lang w:eastAsia="zh-CN"/>
                        </w:rPr>
                        <w:t xml:space="preserve"> 2N</w:t>
                      </w:r>
                      <w:r w:rsidRPr="004C59FB">
                        <w:rPr>
                          <w:i/>
                          <w:iCs/>
                          <w:vertAlign w:val="subscript"/>
                          <w:lang w:eastAsia="zh-CN"/>
                        </w:rPr>
                        <w:t>1</w:t>
                      </w:r>
                      <w:r w:rsidRPr="004C59FB">
                        <w:rPr>
                          <w:i/>
                          <w:iCs/>
                          <w:lang w:eastAsia="zh-CN"/>
                        </w:rPr>
                        <w:t>N</w:t>
                      </w:r>
                      <w:r w:rsidRPr="004C59FB">
                        <w:rPr>
                          <w:i/>
                          <w:iCs/>
                          <w:vertAlign w:val="subscript"/>
                          <w:lang w:eastAsia="zh-CN"/>
                        </w:rPr>
                        <w:t>2</w:t>
                      </w:r>
                      <w:r w:rsidRPr="004C59FB">
                        <w:rPr>
                          <w:i/>
                          <w:iCs/>
                          <w:lang w:eastAsia="zh-CN"/>
                        </w:rPr>
                        <w:t xml:space="preserve"> ports/</w:t>
                      </w:r>
                      <w:r w:rsidRPr="004C59FB">
                        <w:rPr>
                          <w:rFonts w:hint="eastAsia"/>
                          <w:i/>
                          <w:iCs/>
                          <w:lang w:eastAsia="zh-CN"/>
                        </w:rPr>
                        <w:t xml:space="preserve"> N</w:t>
                      </w:r>
                      <w:r w:rsidRPr="004C59FB">
                        <w:rPr>
                          <w:rFonts w:hint="eastAsia"/>
                          <w:i/>
                          <w:iCs/>
                          <w:vertAlign w:val="subscript"/>
                          <w:lang w:eastAsia="zh-CN"/>
                        </w:rPr>
                        <w:t>3</w:t>
                      </w:r>
                      <w:r w:rsidRPr="004C59FB">
                        <w:rPr>
                          <w:i/>
                          <w:iCs/>
                          <w:lang w:eastAsia="zh-CN"/>
                        </w:rPr>
                        <w:t xml:space="preserve"> subbands/ v layers/ real and imaginary (or amplitude and phase) parts.</w:t>
                      </w:r>
                    </w:p>
                    <w:p w14:paraId="5AEE7D87" w14:textId="77777777" w:rsidR="004C59FB" w:rsidRPr="004C59FB" w:rsidRDefault="004C59FB" w:rsidP="004C59FB">
                      <w:pPr>
                        <w:pStyle w:val="aa"/>
                        <w:numPr>
                          <w:ilvl w:val="0"/>
                          <w:numId w:val="33"/>
                        </w:numPr>
                        <w:suppressAutoHyphens/>
                        <w:snapToGrid w:val="0"/>
                        <w:spacing w:beforeLines="0" w:before="0" w:after="120"/>
                        <w:contextualSpacing w:val="0"/>
                        <w:rPr>
                          <w:rFonts w:eastAsia="Malgun Gothic"/>
                          <w:bCs/>
                          <w:i/>
                          <w:iCs/>
                        </w:rPr>
                      </w:pPr>
                      <w:r w:rsidRPr="004C59FB">
                        <w:rPr>
                          <w:rFonts w:eastAsiaTheme="minorEastAsia"/>
                          <w:bCs/>
                          <w:i/>
                          <w:iCs/>
                          <w:lang w:eastAsia="zh-CN"/>
                        </w:rPr>
                        <w:t>Fixed parameter values of k1/k2/</w:t>
                      </w:r>
                      <w:r w:rsidRPr="004C59FB">
                        <w:rPr>
                          <w:i/>
                          <w:iCs/>
                          <w:lang w:eastAsia="zh-CN"/>
                        </w:rPr>
                        <w:t>T1</w:t>
                      </w:r>
                      <w:r w:rsidRPr="004C59FB">
                        <w:rPr>
                          <w:i/>
                          <w:iCs/>
                          <w:vertAlign w:val="subscript"/>
                          <w:lang w:eastAsia="zh-CN"/>
                        </w:rPr>
                        <w:t>min</w:t>
                      </w:r>
                      <w:r w:rsidRPr="004C59FB">
                        <w:rPr>
                          <w:rFonts w:eastAsiaTheme="minorEastAsia"/>
                          <w:bCs/>
                          <w:i/>
                          <w:iCs/>
                          <w:lang w:eastAsia="zh-CN"/>
                        </w:rPr>
                        <w:t>/</w:t>
                      </w:r>
                      <w:r w:rsidRPr="004C59FB">
                        <w:rPr>
                          <w:i/>
                          <w:iCs/>
                          <w:lang w:eastAsia="zh-CN"/>
                        </w:rPr>
                        <w:t>T1</w:t>
                      </w:r>
                      <w:r w:rsidRPr="004C59FB">
                        <w:rPr>
                          <w:i/>
                          <w:iCs/>
                          <w:vertAlign w:val="subscript"/>
                          <w:lang w:eastAsia="zh-CN"/>
                        </w:rPr>
                        <w:t>max</w:t>
                      </w:r>
                      <w:r w:rsidRPr="004C59FB">
                        <w:rPr>
                          <w:rFonts w:eastAsiaTheme="minorEastAsia"/>
                          <w:bCs/>
                          <w:i/>
                          <w:iCs/>
                          <w:lang w:eastAsia="zh-CN"/>
                        </w:rPr>
                        <w:t>/</w:t>
                      </w:r>
                      <w:r w:rsidRPr="004C59FB">
                        <w:rPr>
                          <w:i/>
                          <w:iCs/>
                          <w:lang w:eastAsia="zh-CN"/>
                        </w:rPr>
                        <w:t>T2</w:t>
                      </w:r>
                      <w:r w:rsidRPr="004C59FB">
                        <w:rPr>
                          <w:i/>
                          <w:iCs/>
                          <w:vertAlign w:val="subscript"/>
                          <w:lang w:eastAsia="zh-CN"/>
                        </w:rPr>
                        <w:t>min</w:t>
                      </w:r>
                      <w:r w:rsidRPr="004C59FB">
                        <w:rPr>
                          <w:rFonts w:eastAsiaTheme="minorEastAsia"/>
                          <w:bCs/>
                          <w:i/>
                          <w:iCs/>
                          <w:lang w:eastAsia="zh-CN"/>
                        </w:rPr>
                        <w:t>/</w:t>
                      </w:r>
                      <w:r w:rsidRPr="004C59FB">
                        <w:rPr>
                          <w:i/>
                          <w:iCs/>
                          <w:lang w:eastAsia="zh-CN"/>
                        </w:rPr>
                        <w:t>T2</w:t>
                      </w:r>
                      <w:r w:rsidRPr="004C59FB">
                        <w:rPr>
                          <w:i/>
                          <w:iCs/>
                          <w:vertAlign w:val="subscript"/>
                          <w:lang w:eastAsia="zh-CN"/>
                        </w:rPr>
                        <w:t>max</w:t>
                      </w:r>
                      <w:r w:rsidRPr="004C59FB">
                        <w:rPr>
                          <w:rFonts w:eastAsiaTheme="minorEastAsia"/>
                          <w:bCs/>
                          <w:i/>
                          <w:iCs/>
                          <w:lang w:eastAsia="zh-CN"/>
                        </w:rPr>
                        <w:t xml:space="preserve"> across</w:t>
                      </w:r>
                      <w:r w:rsidRPr="004C59FB">
                        <w:rPr>
                          <w:i/>
                          <w:iCs/>
                          <w:lang w:eastAsia="zh-CN"/>
                        </w:rPr>
                        <w:t xml:space="preserve"> complex elements,</w:t>
                      </w:r>
                      <w:r w:rsidRPr="004C59FB">
                        <w:rPr>
                          <w:rFonts w:eastAsiaTheme="minorEastAsia"/>
                          <w:bCs/>
                          <w:i/>
                          <w:iCs/>
                          <w:lang w:eastAsia="zh-CN"/>
                        </w:rPr>
                        <w:t xml:space="preserve"> as a baseline for evaluations. Companies to report the values.</w:t>
                      </w:r>
                    </w:p>
                    <w:p w14:paraId="53D85CDF" w14:textId="2EB1CC1E" w:rsidR="009530F2" w:rsidRDefault="004C59FB" w:rsidP="004C59FB">
                      <w:pPr>
                        <w:pStyle w:val="aa"/>
                        <w:numPr>
                          <w:ilvl w:val="0"/>
                          <w:numId w:val="33"/>
                        </w:numPr>
                        <w:suppressAutoHyphens/>
                        <w:snapToGrid w:val="0"/>
                        <w:spacing w:beforeLines="0" w:before="0" w:after="120"/>
                        <w:contextualSpacing w:val="0"/>
                        <w:rPr>
                          <w:rFonts w:eastAsia="Malgun Gothic"/>
                          <w:bCs/>
                          <w:i/>
                          <w:iCs/>
                        </w:rPr>
                      </w:pPr>
                      <w:r w:rsidRPr="004C59FB">
                        <w:rPr>
                          <w:rFonts w:eastAsia="Malgun Gothic"/>
                          <w:bCs/>
                          <w:i/>
                          <w:iCs/>
                        </w:rPr>
                        <w:t>Note: It is up to company to use number of samples S&gt;1 in their evaluations. In this case, companies need to provide information how S samples are quantized in their evaluation.</w:t>
                      </w:r>
                    </w:p>
                    <w:p w14:paraId="402D1DCF" w14:textId="77777777" w:rsidR="004C59FB" w:rsidRPr="004C59FB" w:rsidRDefault="004C59FB" w:rsidP="004C59FB">
                      <w:pPr>
                        <w:pStyle w:val="3GPPNormalText"/>
                        <w:spacing w:line="240" w:lineRule="auto"/>
                        <w:rPr>
                          <w:rFonts w:ascii="Times New Roman" w:hAnsi="Times New Roman"/>
                          <w:bCs/>
                          <w:i/>
                          <w:iCs/>
                        </w:rPr>
                      </w:pPr>
                      <w:r w:rsidRPr="004C59FB">
                        <w:rPr>
                          <w:rFonts w:ascii="Times New Roman" w:hAnsi="Times New Roman"/>
                          <w:bCs/>
                          <w:i/>
                          <w:iCs/>
                          <w:highlight w:val="green"/>
                        </w:rPr>
                        <w:t>Agreement:</w:t>
                      </w:r>
                    </w:p>
                    <w:p w14:paraId="1DDD705C" w14:textId="77777777" w:rsidR="004C59FB" w:rsidRPr="004C59FB" w:rsidRDefault="004C59FB" w:rsidP="004C59FB">
                      <w:pPr>
                        <w:tabs>
                          <w:tab w:val="left" w:pos="576"/>
                        </w:tabs>
                        <w:overflowPunct w:val="0"/>
                        <w:spacing w:beforeLines="0" w:before="0"/>
                        <w:textAlignment w:val="baseline"/>
                        <w:rPr>
                          <w:bCs/>
                          <w:i/>
                          <w:iCs/>
                          <w:lang w:eastAsia="zh-CN"/>
                        </w:rPr>
                      </w:pPr>
                      <w:r w:rsidRPr="004C59FB">
                        <w:rPr>
                          <w:bCs/>
                          <w:i/>
                          <w:iCs/>
                          <w:lang w:eastAsia="zh-CN"/>
                        </w:rPr>
                        <w:t>For NW side data collection with higher layer reporting, regarding Option 4 (eType II like codebook with new parameter), further study the following candidate enhanced parameter values with potential down selection.</w:t>
                      </w:r>
                    </w:p>
                    <w:p w14:paraId="532C2AF3" w14:textId="77777777" w:rsidR="004C59FB" w:rsidRPr="004C59FB" w:rsidRDefault="004C59FB" w:rsidP="004C59FB">
                      <w:pPr>
                        <w:pStyle w:val="aa"/>
                        <w:numPr>
                          <w:ilvl w:val="0"/>
                          <w:numId w:val="33"/>
                        </w:numPr>
                        <w:suppressAutoHyphens/>
                        <w:snapToGrid w:val="0"/>
                        <w:spacing w:beforeLines="0" w:before="0" w:after="120"/>
                        <w:contextualSpacing w:val="0"/>
                        <w:rPr>
                          <w:rFonts w:eastAsia="Malgun Gothic"/>
                          <w:bCs/>
                          <w:i/>
                          <w:iCs/>
                        </w:rPr>
                      </w:pPr>
                      <w:r w:rsidRPr="004C59FB">
                        <w:rPr>
                          <w:bCs/>
                          <w:i/>
                          <w:iCs/>
                          <w:lang w:eastAsia="zh-CN"/>
                        </w:rPr>
                        <w:t>L= 4/6/12/16/(N1*N2), pv=0.6/0.75/1, Beta = 0.5/0.8/1. Reference amplitude = 4bits/6bits, differential amplitude = 3bits/4bits, and phase = 4bits/6bits</w:t>
                      </w:r>
                    </w:p>
                    <w:p w14:paraId="60788896" w14:textId="77777777" w:rsidR="004C59FB" w:rsidRPr="004C59FB" w:rsidRDefault="004C59FB" w:rsidP="004C59FB">
                      <w:pPr>
                        <w:pStyle w:val="aa"/>
                        <w:numPr>
                          <w:ilvl w:val="1"/>
                          <w:numId w:val="33"/>
                        </w:numPr>
                        <w:suppressAutoHyphens/>
                        <w:snapToGrid w:val="0"/>
                        <w:spacing w:beforeLines="0" w:before="0" w:after="120"/>
                        <w:contextualSpacing w:val="0"/>
                        <w:rPr>
                          <w:rFonts w:eastAsia="Malgun Gothic"/>
                          <w:bCs/>
                          <w:i/>
                          <w:iCs/>
                        </w:rPr>
                      </w:pPr>
                      <w:r w:rsidRPr="004C59FB">
                        <w:rPr>
                          <w:rFonts w:eastAsiaTheme="minorEastAsia"/>
                          <w:bCs/>
                          <w:i/>
                          <w:iCs/>
                          <w:lang w:eastAsia="zh-CN"/>
                        </w:rPr>
                        <w:t xml:space="preserve">Company to report the quantization step for </w:t>
                      </w:r>
                      <w:r w:rsidRPr="004C59FB">
                        <w:rPr>
                          <w:bCs/>
                          <w:i/>
                          <w:iCs/>
                          <w:lang w:eastAsia="zh-CN"/>
                        </w:rPr>
                        <w:t>reference amplitude for 6bits.</w:t>
                      </w:r>
                    </w:p>
                    <w:p w14:paraId="0B1CDA4E" w14:textId="77777777" w:rsidR="004C59FB" w:rsidRPr="004C59FB" w:rsidRDefault="004C59FB" w:rsidP="004C59FB">
                      <w:pPr>
                        <w:pStyle w:val="aa"/>
                        <w:numPr>
                          <w:ilvl w:val="0"/>
                          <w:numId w:val="33"/>
                        </w:numPr>
                        <w:suppressAutoHyphens/>
                        <w:snapToGrid w:val="0"/>
                        <w:spacing w:beforeLines="0" w:before="0" w:after="120"/>
                        <w:contextualSpacing w:val="0"/>
                        <w:rPr>
                          <w:rFonts w:eastAsia="Malgun Gothic"/>
                          <w:bCs/>
                          <w:i/>
                          <w:iCs/>
                        </w:rPr>
                      </w:pPr>
                      <w:r w:rsidRPr="004C59FB">
                        <w:rPr>
                          <w:rFonts w:eastAsiaTheme="minorEastAsia"/>
                          <w:bCs/>
                          <w:i/>
                          <w:iCs/>
                          <w:lang w:eastAsia="zh-CN"/>
                        </w:rPr>
                        <w:t>No restriction to the total number of non-zero coefficients for a specific rank.</w:t>
                      </w:r>
                    </w:p>
                    <w:p w14:paraId="6CEFA6D1" w14:textId="77777777" w:rsidR="004C59FB" w:rsidRPr="004C59FB" w:rsidRDefault="004C59FB" w:rsidP="004C59FB">
                      <w:pPr>
                        <w:pStyle w:val="aa"/>
                        <w:numPr>
                          <w:ilvl w:val="0"/>
                          <w:numId w:val="33"/>
                        </w:numPr>
                        <w:suppressAutoHyphens/>
                        <w:snapToGrid w:val="0"/>
                        <w:spacing w:beforeLines="0" w:before="0" w:after="120"/>
                        <w:contextualSpacing w:val="0"/>
                        <w:rPr>
                          <w:rFonts w:eastAsia="Malgun Gothic"/>
                          <w:bCs/>
                          <w:i/>
                          <w:iCs/>
                        </w:rPr>
                      </w:pPr>
                      <w:r w:rsidRPr="004C59FB">
                        <w:rPr>
                          <w:rFonts w:eastAsiaTheme="minorEastAsia"/>
                          <w:bCs/>
                          <w:i/>
                          <w:iCs/>
                          <w:lang w:eastAsia="zh-CN"/>
                        </w:rPr>
                        <w:t>Other combinations can be considered and reported by companies.</w:t>
                      </w:r>
                    </w:p>
                    <w:p w14:paraId="75F05B1C" w14:textId="77777777" w:rsidR="004C59FB" w:rsidRPr="004C59FB" w:rsidRDefault="004C59FB" w:rsidP="004C59FB">
                      <w:pPr>
                        <w:suppressAutoHyphens/>
                        <w:snapToGrid w:val="0"/>
                        <w:spacing w:beforeLines="0" w:before="0" w:after="120"/>
                        <w:rPr>
                          <w:rFonts w:eastAsia="Malgun Gothic"/>
                          <w:bCs/>
                          <w:i/>
                          <w:iCs/>
                        </w:rPr>
                      </w:pPr>
                    </w:p>
                  </w:txbxContent>
                </v:textbox>
              </v:shape>
            </w:pict>
          </mc:Fallback>
        </mc:AlternateContent>
      </w:r>
    </w:p>
    <w:p w14:paraId="1A6E93F5" w14:textId="1F2ED9E0" w:rsidR="009530F2" w:rsidRDefault="009530F2" w:rsidP="009530F2">
      <w:pPr>
        <w:pStyle w:val="a0"/>
        <w:spacing w:before="240"/>
        <w:rPr>
          <w:rFonts w:eastAsiaTheme="minorEastAsia"/>
          <w:lang w:eastAsia="zh-CN"/>
        </w:rPr>
      </w:pPr>
    </w:p>
    <w:p w14:paraId="63691EDE" w14:textId="52D22934" w:rsidR="009530F2" w:rsidRDefault="009530F2" w:rsidP="009530F2">
      <w:pPr>
        <w:pStyle w:val="a0"/>
        <w:spacing w:before="240"/>
        <w:rPr>
          <w:rFonts w:eastAsiaTheme="minorEastAsia"/>
          <w:lang w:eastAsia="zh-CN"/>
        </w:rPr>
      </w:pPr>
    </w:p>
    <w:p w14:paraId="638381B6" w14:textId="47140A71" w:rsidR="009530F2" w:rsidRDefault="009530F2" w:rsidP="009530F2">
      <w:pPr>
        <w:pStyle w:val="a0"/>
        <w:spacing w:before="240"/>
        <w:rPr>
          <w:rFonts w:eastAsiaTheme="minorEastAsia"/>
          <w:lang w:eastAsia="zh-CN"/>
        </w:rPr>
      </w:pPr>
    </w:p>
    <w:p w14:paraId="66E17D65" w14:textId="73947E8E" w:rsidR="009530F2" w:rsidRDefault="009530F2" w:rsidP="009530F2">
      <w:pPr>
        <w:pStyle w:val="a0"/>
        <w:spacing w:before="240"/>
        <w:rPr>
          <w:rFonts w:eastAsiaTheme="minorEastAsia"/>
          <w:lang w:eastAsia="zh-CN"/>
        </w:rPr>
      </w:pPr>
    </w:p>
    <w:p w14:paraId="22C7F8E3" w14:textId="6CA3D422" w:rsidR="009530F2" w:rsidRDefault="009530F2" w:rsidP="009530F2">
      <w:pPr>
        <w:pStyle w:val="a0"/>
        <w:spacing w:before="240"/>
        <w:rPr>
          <w:rFonts w:eastAsiaTheme="minorEastAsia"/>
          <w:lang w:eastAsia="zh-CN"/>
        </w:rPr>
      </w:pPr>
    </w:p>
    <w:p w14:paraId="640E1AFA" w14:textId="0C2DE821" w:rsidR="009530F2" w:rsidRDefault="009530F2" w:rsidP="009530F2">
      <w:pPr>
        <w:pStyle w:val="a0"/>
        <w:spacing w:before="240"/>
        <w:rPr>
          <w:rFonts w:eastAsiaTheme="minorEastAsia"/>
          <w:lang w:eastAsia="zh-CN"/>
        </w:rPr>
      </w:pPr>
    </w:p>
    <w:p w14:paraId="582EDE67" w14:textId="1916F9E6" w:rsidR="009530F2" w:rsidRDefault="009530F2" w:rsidP="009530F2">
      <w:pPr>
        <w:pStyle w:val="a0"/>
        <w:spacing w:before="240"/>
        <w:rPr>
          <w:rFonts w:eastAsiaTheme="minorEastAsia"/>
          <w:lang w:eastAsia="zh-CN"/>
        </w:rPr>
      </w:pPr>
    </w:p>
    <w:p w14:paraId="217DB649" w14:textId="6EC6DE2A" w:rsidR="009530F2" w:rsidRDefault="009530F2" w:rsidP="009530F2">
      <w:pPr>
        <w:pStyle w:val="a0"/>
        <w:spacing w:before="240"/>
        <w:rPr>
          <w:rFonts w:eastAsiaTheme="minorEastAsia"/>
          <w:lang w:eastAsia="zh-CN"/>
        </w:rPr>
      </w:pPr>
    </w:p>
    <w:p w14:paraId="5E45F4AE" w14:textId="3CC8A821" w:rsidR="009530F2" w:rsidRDefault="009530F2" w:rsidP="009530F2">
      <w:pPr>
        <w:pStyle w:val="a0"/>
        <w:spacing w:before="240"/>
        <w:rPr>
          <w:rFonts w:eastAsiaTheme="minorEastAsia"/>
          <w:lang w:eastAsia="zh-CN"/>
        </w:rPr>
      </w:pPr>
    </w:p>
    <w:p w14:paraId="78E6C98F" w14:textId="48CF6F68" w:rsidR="009530F2" w:rsidRDefault="009530F2" w:rsidP="009530F2">
      <w:pPr>
        <w:pStyle w:val="a0"/>
        <w:spacing w:before="240"/>
        <w:rPr>
          <w:rFonts w:eastAsiaTheme="minorEastAsia"/>
          <w:lang w:eastAsia="zh-CN"/>
        </w:rPr>
      </w:pPr>
    </w:p>
    <w:p w14:paraId="58F1B761" w14:textId="4C14F2D5" w:rsidR="009530F2" w:rsidRDefault="009530F2" w:rsidP="009530F2">
      <w:pPr>
        <w:pStyle w:val="a0"/>
        <w:spacing w:before="240"/>
        <w:rPr>
          <w:rFonts w:eastAsiaTheme="minorEastAsia"/>
          <w:lang w:eastAsia="zh-CN"/>
        </w:rPr>
      </w:pPr>
    </w:p>
    <w:p w14:paraId="5AB4B31D" w14:textId="6148424A" w:rsidR="009530F2" w:rsidRDefault="009530F2" w:rsidP="009530F2">
      <w:pPr>
        <w:pStyle w:val="a0"/>
        <w:spacing w:before="240"/>
        <w:rPr>
          <w:rFonts w:eastAsiaTheme="minorEastAsia"/>
          <w:lang w:eastAsia="zh-CN"/>
        </w:rPr>
      </w:pPr>
    </w:p>
    <w:p w14:paraId="2C23FA29" w14:textId="7B40B23C" w:rsidR="009530F2" w:rsidRDefault="009530F2" w:rsidP="009530F2">
      <w:pPr>
        <w:pStyle w:val="a0"/>
        <w:spacing w:before="240"/>
        <w:rPr>
          <w:rFonts w:eastAsiaTheme="minorEastAsia"/>
          <w:lang w:eastAsia="zh-CN"/>
        </w:rPr>
      </w:pPr>
    </w:p>
    <w:p w14:paraId="3D682A0F" w14:textId="77777777" w:rsidR="004C59FB" w:rsidRDefault="004C59FB" w:rsidP="00742312">
      <w:pPr>
        <w:pStyle w:val="00Text"/>
        <w:spacing w:before="240" w:after="0" w:line="240" w:lineRule="auto"/>
        <w:rPr>
          <w:rFonts w:eastAsiaTheme="minorEastAsia"/>
        </w:rPr>
      </w:pPr>
    </w:p>
    <w:p w14:paraId="1DF2FBA4" w14:textId="77777777" w:rsidR="004C59FB" w:rsidRDefault="004C59FB" w:rsidP="00742312">
      <w:pPr>
        <w:pStyle w:val="00Text"/>
        <w:spacing w:before="240" w:after="0" w:line="240" w:lineRule="auto"/>
        <w:rPr>
          <w:rFonts w:eastAsiaTheme="minorEastAsia"/>
        </w:rPr>
      </w:pPr>
    </w:p>
    <w:p w14:paraId="2BFD6B7A" w14:textId="77777777" w:rsidR="004C59FB" w:rsidRDefault="004C59FB" w:rsidP="00742312">
      <w:pPr>
        <w:pStyle w:val="00Text"/>
        <w:spacing w:before="240" w:after="0" w:line="240" w:lineRule="auto"/>
        <w:rPr>
          <w:rFonts w:eastAsiaTheme="minorEastAsia"/>
        </w:rPr>
      </w:pPr>
    </w:p>
    <w:p w14:paraId="070DE59F" w14:textId="6902E877" w:rsidR="004C59FB" w:rsidRDefault="00D007C5" w:rsidP="00742312">
      <w:pPr>
        <w:pStyle w:val="00Text"/>
        <w:spacing w:before="240" w:after="0" w:line="240" w:lineRule="auto"/>
        <w:rPr>
          <w:rFonts w:eastAsiaTheme="minorEastAsia"/>
        </w:rPr>
      </w:pPr>
      <w:r>
        <w:rPr>
          <w:rFonts w:eastAsiaTheme="minorEastAsia"/>
          <w:noProof/>
        </w:rPr>
        <w:lastRenderedPageBreak/>
        <mc:AlternateContent>
          <mc:Choice Requires="wps">
            <w:drawing>
              <wp:anchor distT="0" distB="0" distL="114300" distR="114300" simplePos="0" relativeHeight="251667456" behindDoc="0" locked="0" layoutInCell="1" allowOverlap="1" wp14:anchorId="2642B4CE" wp14:editId="2C095E9A">
                <wp:simplePos x="0" y="0"/>
                <wp:positionH relativeFrom="column">
                  <wp:posOffset>-5867</wp:posOffset>
                </wp:positionH>
                <wp:positionV relativeFrom="paragraph">
                  <wp:posOffset>35078</wp:posOffset>
                </wp:positionV>
                <wp:extent cx="5807075" cy="3964674"/>
                <wp:effectExtent l="0" t="0" r="22225" b="17145"/>
                <wp:wrapNone/>
                <wp:docPr id="4" name="文本框 4"/>
                <wp:cNvGraphicFramePr/>
                <a:graphic xmlns:a="http://schemas.openxmlformats.org/drawingml/2006/main">
                  <a:graphicData uri="http://schemas.microsoft.com/office/word/2010/wordprocessingShape">
                    <wps:wsp>
                      <wps:cNvSpPr txBox="1"/>
                      <wps:spPr>
                        <a:xfrm>
                          <a:off x="0" y="0"/>
                          <a:ext cx="5807075" cy="3964674"/>
                        </a:xfrm>
                        <a:prstGeom prst="rect">
                          <a:avLst/>
                        </a:prstGeom>
                        <a:solidFill>
                          <a:schemeClr val="lt1"/>
                        </a:solidFill>
                        <a:ln w="6350">
                          <a:solidFill>
                            <a:prstClr val="black"/>
                          </a:solidFill>
                        </a:ln>
                      </wps:spPr>
                      <wps:txbx>
                        <w:txbxContent>
                          <w:p w14:paraId="18F67C48" w14:textId="77777777" w:rsidR="00D007C5" w:rsidRPr="00D007C5" w:rsidRDefault="00D007C5" w:rsidP="00D007C5">
                            <w:pPr>
                              <w:pStyle w:val="3GPPNormalText"/>
                              <w:spacing w:before="20" w:line="240" w:lineRule="auto"/>
                              <w:rPr>
                                <w:rFonts w:ascii="Times New Roman" w:hAnsi="Times New Roman"/>
                                <w:bCs/>
                                <w:i/>
                                <w:iCs/>
                              </w:rPr>
                            </w:pPr>
                            <w:r w:rsidRPr="00D007C5">
                              <w:rPr>
                                <w:rFonts w:ascii="Times New Roman" w:hAnsi="Times New Roman"/>
                                <w:bCs/>
                                <w:i/>
                                <w:iCs/>
                                <w:highlight w:val="green"/>
                              </w:rPr>
                              <w:t>Agreement:</w:t>
                            </w:r>
                            <w:r w:rsidRPr="00D007C5">
                              <w:rPr>
                                <w:rFonts w:ascii="Times New Roman" w:hAnsi="Times New Roman"/>
                                <w:bCs/>
                                <w:i/>
                                <w:iCs/>
                              </w:rPr>
                              <w:t xml:space="preserve"> </w:t>
                            </w:r>
                          </w:p>
                          <w:p w14:paraId="430A97B8" w14:textId="77777777" w:rsidR="00D007C5" w:rsidRPr="00D007C5" w:rsidRDefault="00D007C5" w:rsidP="00D007C5">
                            <w:pPr>
                              <w:spacing w:beforeLines="0" w:before="20"/>
                              <w:rPr>
                                <w:bCs/>
                                <w:i/>
                                <w:iCs/>
                                <w:lang w:eastAsia="zh-CN"/>
                              </w:rPr>
                            </w:pPr>
                            <w:r w:rsidRPr="00D007C5">
                              <w:rPr>
                                <w:bCs/>
                                <w:i/>
                                <w:iCs/>
                                <w:lang w:eastAsia="zh-CN"/>
                              </w:rPr>
                              <w:t>For the study of NW side data collection with higher layer reporting, following evaluation assumptions are considered:</w:t>
                            </w:r>
                          </w:p>
                          <w:p w14:paraId="086B4537" w14:textId="77777777" w:rsidR="00D007C5" w:rsidRPr="00D007C5" w:rsidRDefault="00D007C5" w:rsidP="00D007C5">
                            <w:pPr>
                              <w:pStyle w:val="aa"/>
                              <w:numPr>
                                <w:ilvl w:val="0"/>
                                <w:numId w:val="33"/>
                              </w:numPr>
                              <w:suppressAutoHyphens/>
                              <w:snapToGrid w:val="0"/>
                              <w:spacing w:beforeLines="0" w:before="20" w:after="120"/>
                              <w:contextualSpacing w:val="0"/>
                              <w:rPr>
                                <w:bCs/>
                                <w:i/>
                                <w:iCs/>
                                <w:lang w:val="de-DE" w:eastAsia="zh-CN"/>
                              </w:rPr>
                            </w:pPr>
                            <w:r w:rsidRPr="00D007C5">
                              <w:rPr>
                                <w:bCs/>
                                <w:i/>
                                <w:iCs/>
                                <w:lang w:val="de-DE" w:eastAsia="zh-CN"/>
                              </w:rPr>
                              <w:t>Benchmark#1: FP32 (k1=k2=32 bits)</w:t>
                            </w:r>
                          </w:p>
                          <w:p w14:paraId="164AFA84" w14:textId="77777777" w:rsidR="00D007C5" w:rsidRPr="00D007C5" w:rsidRDefault="00D007C5" w:rsidP="00D007C5">
                            <w:pPr>
                              <w:pStyle w:val="aa"/>
                              <w:numPr>
                                <w:ilvl w:val="0"/>
                                <w:numId w:val="33"/>
                              </w:numPr>
                              <w:suppressAutoHyphens/>
                              <w:snapToGrid w:val="0"/>
                              <w:spacing w:beforeLines="0" w:before="20" w:after="120"/>
                              <w:contextualSpacing w:val="0"/>
                              <w:rPr>
                                <w:bCs/>
                                <w:i/>
                                <w:iCs/>
                                <w:lang w:eastAsia="zh-CN"/>
                              </w:rPr>
                            </w:pPr>
                            <w:r w:rsidRPr="00D007C5">
                              <w:rPr>
                                <w:bCs/>
                                <w:i/>
                                <w:iCs/>
                                <w:lang w:eastAsia="zh-CN"/>
                              </w:rPr>
                              <w:t>Benchmark#2: legacy eType II with PC6 (for layer 1/2/3/4), PC8(for layer 1/2)</w:t>
                            </w:r>
                          </w:p>
                          <w:p w14:paraId="557961E2" w14:textId="77777777" w:rsidR="00D007C5" w:rsidRPr="00D007C5" w:rsidRDefault="00D007C5" w:rsidP="00D007C5">
                            <w:pPr>
                              <w:pStyle w:val="aa"/>
                              <w:numPr>
                                <w:ilvl w:val="0"/>
                                <w:numId w:val="33"/>
                              </w:numPr>
                              <w:suppressAutoHyphens/>
                              <w:snapToGrid w:val="0"/>
                              <w:spacing w:beforeLines="0" w:before="20" w:after="120"/>
                              <w:contextualSpacing w:val="0"/>
                              <w:rPr>
                                <w:bCs/>
                                <w:i/>
                                <w:iCs/>
                                <w:lang w:eastAsia="zh-CN"/>
                              </w:rPr>
                            </w:pPr>
                            <w:r w:rsidRPr="00D007C5">
                              <w:rPr>
                                <w:bCs/>
                                <w:i/>
                                <w:iCs/>
                                <w:lang w:eastAsia="zh-CN"/>
                              </w:rPr>
                              <w:t>CSI payload size: at least consider large CSI payload Z ≥ 230 bits per layer, optionally consider low/medium CSI payload size X/Y per layer.</w:t>
                            </w:r>
                          </w:p>
                          <w:p w14:paraId="2CAD0354" w14:textId="77777777" w:rsidR="00D007C5" w:rsidRPr="00D007C5" w:rsidRDefault="00D007C5" w:rsidP="00D007C5">
                            <w:pPr>
                              <w:pStyle w:val="aa"/>
                              <w:numPr>
                                <w:ilvl w:val="0"/>
                                <w:numId w:val="33"/>
                              </w:numPr>
                              <w:suppressAutoHyphens/>
                              <w:snapToGrid w:val="0"/>
                              <w:spacing w:beforeLines="0" w:before="20" w:after="120"/>
                              <w:contextualSpacing w:val="0"/>
                              <w:rPr>
                                <w:bCs/>
                                <w:i/>
                                <w:iCs/>
                                <w:lang w:eastAsia="zh-CN"/>
                              </w:rPr>
                            </w:pPr>
                            <w:r w:rsidRPr="00D007C5">
                              <w:rPr>
                                <w:bCs/>
                                <w:i/>
                                <w:iCs/>
                                <w:lang w:eastAsia="zh-CN"/>
                              </w:rPr>
                              <w:t>Tx port: 32, 64, or 128 up to companies.</w:t>
                            </w:r>
                          </w:p>
                          <w:p w14:paraId="04657A65" w14:textId="77777777" w:rsidR="00D007C5" w:rsidRPr="00D007C5" w:rsidRDefault="00D007C5" w:rsidP="00D007C5">
                            <w:pPr>
                              <w:pStyle w:val="aa"/>
                              <w:numPr>
                                <w:ilvl w:val="0"/>
                                <w:numId w:val="33"/>
                              </w:numPr>
                              <w:suppressAutoHyphens/>
                              <w:snapToGrid w:val="0"/>
                              <w:spacing w:beforeLines="0" w:before="20" w:after="120"/>
                              <w:contextualSpacing w:val="0"/>
                              <w:rPr>
                                <w:bCs/>
                                <w:i/>
                                <w:iCs/>
                                <w:lang w:eastAsia="zh-CN"/>
                              </w:rPr>
                            </w:pPr>
                            <w:r w:rsidRPr="00D007C5">
                              <w:rPr>
                                <w:bCs/>
                                <w:i/>
                                <w:iCs/>
                                <w:lang w:eastAsia="zh-CN"/>
                              </w:rPr>
                              <w:t>Subband number: 13, or 19 up to companies.</w:t>
                            </w:r>
                          </w:p>
                          <w:p w14:paraId="4415361B" w14:textId="77777777" w:rsidR="00D007C5" w:rsidRPr="00D007C5" w:rsidRDefault="00D007C5" w:rsidP="00D007C5">
                            <w:pPr>
                              <w:pStyle w:val="aa"/>
                              <w:numPr>
                                <w:ilvl w:val="0"/>
                                <w:numId w:val="33"/>
                              </w:numPr>
                              <w:suppressAutoHyphens/>
                              <w:snapToGrid w:val="0"/>
                              <w:spacing w:beforeLines="0" w:before="20" w:after="120"/>
                              <w:contextualSpacing w:val="0"/>
                              <w:rPr>
                                <w:bCs/>
                                <w:i/>
                                <w:iCs/>
                                <w:lang w:eastAsia="zh-CN"/>
                              </w:rPr>
                            </w:pPr>
                            <w:r w:rsidRPr="00D007C5">
                              <w:rPr>
                                <w:bCs/>
                                <w:i/>
                                <w:iCs/>
                                <w:lang w:eastAsia="zh-CN"/>
                              </w:rPr>
                              <w:t>Performance metric:</w:t>
                            </w:r>
                          </w:p>
                          <w:p w14:paraId="7CC9733C" w14:textId="77777777" w:rsidR="00D007C5" w:rsidRPr="00D007C5" w:rsidRDefault="00D007C5" w:rsidP="00D007C5">
                            <w:pPr>
                              <w:pStyle w:val="aa"/>
                              <w:numPr>
                                <w:ilvl w:val="1"/>
                                <w:numId w:val="33"/>
                              </w:numPr>
                              <w:suppressAutoHyphens/>
                              <w:snapToGrid w:val="0"/>
                              <w:spacing w:beforeLines="0" w:before="20" w:after="120"/>
                              <w:contextualSpacing w:val="0"/>
                              <w:rPr>
                                <w:bCs/>
                                <w:i/>
                                <w:iCs/>
                                <w:lang w:eastAsia="zh-CN"/>
                              </w:rPr>
                            </w:pPr>
                            <w:r w:rsidRPr="00D007C5">
                              <w:rPr>
                                <w:bCs/>
                                <w:i/>
                                <w:iCs/>
                                <w:lang w:eastAsia="zh-CN"/>
                              </w:rPr>
                              <w:t xml:space="preserve">Metric#1: SGCS for specific layer(s) between </w:t>
                            </w:r>
                            <w:r w:rsidRPr="00D007C5">
                              <w:rPr>
                                <w:rFonts w:eastAsiaTheme="minorEastAsia"/>
                                <w:bCs/>
                                <w:i/>
                                <w:iCs/>
                                <w:lang w:eastAsia="zh-CN"/>
                              </w:rPr>
                              <w:t xml:space="preserve">Target CSI of </w:t>
                            </w:r>
                            <w:r w:rsidRPr="00D007C5">
                              <w:rPr>
                                <w:bCs/>
                                <w:i/>
                                <w:iCs/>
                                <w:lang w:eastAsia="zh-CN"/>
                              </w:rPr>
                              <w:t>FP32 and recovery CSI, for a model trained with quantized Target CSI with a specific quantization option.</w:t>
                            </w:r>
                          </w:p>
                          <w:p w14:paraId="5756C54C" w14:textId="77777777" w:rsidR="00D007C5" w:rsidRPr="00D007C5" w:rsidRDefault="00D007C5" w:rsidP="00D007C5">
                            <w:pPr>
                              <w:pStyle w:val="aa"/>
                              <w:numPr>
                                <w:ilvl w:val="1"/>
                                <w:numId w:val="33"/>
                              </w:numPr>
                              <w:suppressAutoHyphens/>
                              <w:snapToGrid w:val="0"/>
                              <w:spacing w:beforeLines="0" w:before="20" w:after="120"/>
                              <w:contextualSpacing w:val="0"/>
                              <w:rPr>
                                <w:bCs/>
                                <w:i/>
                                <w:iCs/>
                                <w:lang w:eastAsia="zh-CN"/>
                              </w:rPr>
                            </w:pPr>
                            <w:r w:rsidRPr="00D007C5">
                              <w:rPr>
                                <w:bCs/>
                                <w:i/>
                                <w:iCs/>
                                <w:lang w:eastAsia="zh-CN"/>
                              </w:rPr>
                              <w:t xml:space="preserve">Metric#2: SGCS for specific layer(s) </w:t>
                            </w:r>
                            <w:r w:rsidRPr="00D007C5">
                              <w:rPr>
                                <w:rFonts w:eastAsiaTheme="minorEastAsia"/>
                                <w:bCs/>
                                <w:i/>
                                <w:iCs/>
                                <w:lang w:eastAsia="zh-CN"/>
                              </w:rPr>
                              <w:t>between the Target CSI of FP32 with its quantized version subject to a specific quantization solution</w:t>
                            </w:r>
                          </w:p>
                          <w:p w14:paraId="36DBE23B" w14:textId="77777777" w:rsidR="00D007C5" w:rsidRPr="00D007C5" w:rsidRDefault="00D007C5" w:rsidP="00D007C5">
                            <w:pPr>
                              <w:pStyle w:val="aa"/>
                              <w:numPr>
                                <w:ilvl w:val="1"/>
                                <w:numId w:val="33"/>
                              </w:numPr>
                              <w:suppressAutoHyphens/>
                              <w:snapToGrid w:val="0"/>
                              <w:spacing w:beforeLines="0" w:before="20" w:after="120"/>
                              <w:contextualSpacing w:val="0"/>
                              <w:rPr>
                                <w:bCs/>
                                <w:i/>
                                <w:iCs/>
                                <w:lang w:eastAsia="zh-CN"/>
                              </w:rPr>
                            </w:pPr>
                            <w:r w:rsidRPr="00D007C5">
                              <w:rPr>
                                <w:bCs/>
                                <w:i/>
                                <w:iCs/>
                                <w:lang w:eastAsia="zh-CN"/>
                              </w:rPr>
                              <w:t xml:space="preserve">Overhead per sample and per layer SGCS results are reported </w:t>
                            </w:r>
                            <w:r w:rsidRPr="00D007C5">
                              <w:rPr>
                                <w:bCs/>
                                <w:i/>
                                <w:iCs/>
                                <w:strike/>
                                <w:lang w:eastAsia="zh-CN"/>
                              </w:rPr>
                              <w:t>per layer</w:t>
                            </w:r>
                          </w:p>
                          <w:p w14:paraId="1818C53B" w14:textId="296BF5EF" w:rsidR="00D007C5" w:rsidRPr="00D007C5" w:rsidRDefault="00D007C5" w:rsidP="00D007C5">
                            <w:pPr>
                              <w:pStyle w:val="aa"/>
                              <w:numPr>
                                <w:ilvl w:val="0"/>
                                <w:numId w:val="33"/>
                              </w:numPr>
                              <w:suppressAutoHyphens/>
                              <w:snapToGrid w:val="0"/>
                              <w:spacing w:beforeLines="0" w:before="20" w:after="120"/>
                              <w:contextualSpacing w:val="0"/>
                              <w:rPr>
                                <w:bCs/>
                                <w:i/>
                                <w:iCs/>
                                <w:lang w:eastAsia="zh-CN"/>
                              </w:rPr>
                            </w:pPr>
                            <w:r w:rsidRPr="00D007C5">
                              <w:rPr>
                                <w:bCs/>
                                <w:i/>
                                <w:iCs/>
                                <w:lang w:eastAsia="zh-CN"/>
                              </w:rPr>
                              <w:t xml:space="preserve">Note: Complexity should be </w:t>
                            </w:r>
                            <w:r w:rsidR="0098421E" w:rsidRPr="00D007C5">
                              <w:rPr>
                                <w:bCs/>
                                <w:i/>
                                <w:iCs/>
                                <w:lang w:eastAsia="zh-CN"/>
                              </w:rPr>
                              <w:t>ana</w:t>
                            </w:r>
                            <w:r w:rsidR="0098421E">
                              <w:rPr>
                                <w:bCs/>
                                <w:i/>
                                <w:iCs/>
                                <w:lang w:eastAsia="zh-CN"/>
                              </w:rPr>
                              <w:t>lyzed</w:t>
                            </w:r>
                            <w:r w:rsidRPr="00D007C5">
                              <w:rPr>
                                <w:bCs/>
                                <w:i/>
                                <w:iCs/>
                                <w:lang w:eastAsia="zh-CN"/>
                              </w:rPr>
                              <w:t>.</w:t>
                            </w:r>
                          </w:p>
                          <w:p w14:paraId="3BD24368" w14:textId="77777777" w:rsidR="00D007C5" w:rsidRPr="00D007C5" w:rsidRDefault="00D007C5" w:rsidP="00D007C5">
                            <w:pPr>
                              <w:pStyle w:val="aa"/>
                              <w:numPr>
                                <w:ilvl w:val="0"/>
                                <w:numId w:val="33"/>
                              </w:numPr>
                              <w:suppressAutoHyphens/>
                              <w:snapToGrid w:val="0"/>
                              <w:spacing w:beforeLines="0" w:before="20" w:after="120"/>
                              <w:contextualSpacing w:val="0"/>
                              <w:rPr>
                                <w:bCs/>
                                <w:i/>
                                <w:iCs/>
                                <w:lang w:eastAsia="zh-CN"/>
                              </w:rPr>
                            </w:pPr>
                            <w:r w:rsidRPr="00D007C5">
                              <w:rPr>
                                <w:bCs/>
                                <w:i/>
                                <w:iCs/>
                                <w:lang w:eastAsia="zh-CN"/>
                              </w:rPr>
                              <w:t>For Option 1, consider k1+k2=4, 6 ,7, 8, 16, 32</w:t>
                            </w:r>
                          </w:p>
                          <w:p w14:paraId="07F90772" w14:textId="08EBA1EC" w:rsidR="00D007C5" w:rsidRPr="0098421E" w:rsidRDefault="00D007C5" w:rsidP="0098421E">
                            <w:pPr>
                              <w:pStyle w:val="aa"/>
                              <w:numPr>
                                <w:ilvl w:val="0"/>
                                <w:numId w:val="33"/>
                              </w:numPr>
                              <w:suppressAutoHyphens/>
                              <w:snapToGrid w:val="0"/>
                              <w:spacing w:beforeLines="0" w:before="20" w:after="120"/>
                              <w:contextualSpacing w:val="0"/>
                              <w:rPr>
                                <w:bCs/>
                                <w:i/>
                                <w:iCs/>
                                <w:lang w:eastAsia="zh-CN"/>
                              </w:rPr>
                            </w:pPr>
                            <w:r w:rsidRPr="00D007C5">
                              <w:rPr>
                                <w:bCs/>
                                <w:i/>
                                <w:iCs/>
                                <w:lang w:eastAsia="zh-CN"/>
                              </w:rPr>
                              <w:t>Other assumptions follow R18 study EVM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642B4CE" id="文本框 4" o:spid="_x0000_s1027" type="#_x0000_t202" style="position:absolute;left:0;text-align:left;margin-left:-.45pt;margin-top:2.75pt;width:457.25pt;height:312.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" fillcolor="white [3201]" strokeweight=".5pt">
                <v:textbox>
                  <w:txbxContent>
                    <w:p w14:paraId="18F67C48" w14:textId="77777777" w:rsidR="00D007C5" w:rsidRPr="00D007C5" w:rsidRDefault="00D007C5" w:rsidP="00D007C5">
                      <w:pPr>
                        <w:pStyle w:val="3GPPNormalText"/>
                        <w:spacing w:before="20" w:line="240" w:lineRule="auto"/>
                        <w:rPr>
                          <w:rFonts w:ascii="Times New Roman" w:hAnsi="Times New Roman"/>
                          <w:bCs/>
                          <w:i/>
                          <w:iCs/>
                        </w:rPr>
                      </w:pPr>
                      <w:r w:rsidRPr="00D007C5">
                        <w:rPr>
                          <w:rFonts w:ascii="Times New Roman" w:hAnsi="Times New Roman"/>
                          <w:bCs/>
                          <w:i/>
                          <w:iCs/>
                          <w:highlight w:val="green"/>
                        </w:rPr>
                        <w:t>Agreement:</w:t>
                      </w:r>
                      <w:r w:rsidRPr="00D007C5">
                        <w:rPr>
                          <w:rFonts w:ascii="Times New Roman" w:hAnsi="Times New Roman"/>
                          <w:bCs/>
                          <w:i/>
                          <w:iCs/>
                        </w:rPr>
                        <w:t xml:space="preserve"> </w:t>
                      </w:r>
                    </w:p>
                    <w:p w14:paraId="430A97B8" w14:textId="77777777" w:rsidR="00D007C5" w:rsidRPr="00D007C5" w:rsidRDefault="00D007C5" w:rsidP="00D007C5">
                      <w:pPr>
                        <w:spacing w:beforeLines="0" w:before="20"/>
                        <w:rPr>
                          <w:bCs/>
                          <w:i/>
                          <w:iCs/>
                          <w:lang w:eastAsia="zh-CN"/>
                        </w:rPr>
                      </w:pPr>
                      <w:r w:rsidRPr="00D007C5">
                        <w:rPr>
                          <w:bCs/>
                          <w:i/>
                          <w:iCs/>
                          <w:lang w:eastAsia="zh-CN"/>
                        </w:rPr>
                        <w:t>For the study of NW side data collection with higher layer reporting, following evaluation assumptions are considered:</w:t>
                      </w:r>
                    </w:p>
                    <w:p w14:paraId="086B4537" w14:textId="77777777" w:rsidR="00D007C5" w:rsidRPr="00D007C5" w:rsidRDefault="00D007C5" w:rsidP="00D007C5">
                      <w:pPr>
                        <w:pStyle w:val="aa"/>
                        <w:numPr>
                          <w:ilvl w:val="0"/>
                          <w:numId w:val="33"/>
                        </w:numPr>
                        <w:suppressAutoHyphens/>
                        <w:snapToGrid w:val="0"/>
                        <w:spacing w:beforeLines="0" w:before="20" w:after="120"/>
                        <w:contextualSpacing w:val="0"/>
                        <w:rPr>
                          <w:bCs/>
                          <w:i/>
                          <w:iCs/>
                          <w:lang w:val="de-DE" w:eastAsia="zh-CN"/>
                        </w:rPr>
                      </w:pPr>
                      <w:r w:rsidRPr="00D007C5">
                        <w:rPr>
                          <w:bCs/>
                          <w:i/>
                          <w:iCs/>
                          <w:lang w:val="de-DE" w:eastAsia="zh-CN"/>
                        </w:rPr>
                        <w:t>Benchmark#1: FP32 (k1=k2=32 bits)</w:t>
                      </w:r>
                    </w:p>
                    <w:p w14:paraId="164AFA84" w14:textId="77777777" w:rsidR="00D007C5" w:rsidRPr="00D007C5" w:rsidRDefault="00D007C5" w:rsidP="00D007C5">
                      <w:pPr>
                        <w:pStyle w:val="aa"/>
                        <w:numPr>
                          <w:ilvl w:val="0"/>
                          <w:numId w:val="33"/>
                        </w:numPr>
                        <w:suppressAutoHyphens/>
                        <w:snapToGrid w:val="0"/>
                        <w:spacing w:beforeLines="0" w:before="20" w:after="120"/>
                        <w:contextualSpacing w:val="0"/>
                        <w:rPr>
                          <w:bCs/>
                          <w:i/>
                          <w:iCs/>
                          <w:lang w:eastAsia="zh-CN"/>
                        </w:rPr>
                      </w:pPr>
                      <w:r w:rsidRPr="00D007C5">
                        <w:rPr>
                          <w:bCs/>
                          <w:i/>
                          <w:iCs/>
                          <w:lang w:eastAsia="zh-CN"/>
                        </w:rPr>
                        <w:t>Benchmark#2: legacy eType II with PC6 (for layer 1/2/3/4), PC8(for layer 1/2)</w:t>
                      </w:r>
                    </w:p>
                    <w:p w14:paraId="557961E2" w14:textId="77777777" w:rsidR="00D007C5" w:rsidRPr="00D007C5" w:rsidRDefault="00D007C5" w:rsidP="00D007C5">
                      <w:pPr>
                        <w:pStyle w:val="aa"/>
                        <w:numPr>
                          <w:ilvl w:val="0"/>
                          <w:numId w:val="33"/>
                        </w:numPr>
                        <w:suppressAutoHyphens/>
                        <w:snapToGrid w:val="0"/>
                        <w:spacing w:beforeLines="0" w:before="20" w:after="120"/>
                        <w:contextualSpacing w:val="0"/>
                        <w:rPr>
                          <w:bCs/>
                          <w:i/>
                          <w:iCs/>
                          <w:lang w:eastAsia="zh-CN"/>
                        </w:rPr>
                      </w:pPr>
                      <w:r w:rsidRPr="00D007C5">
                        <w:rPr>
                          <w:bCs/>
                          <w:i/>
                          <w:iCs/>
                          <w:lang w:eastAsia="zh-CN"/>
                        </w:rPr>
                        <w:t>CSI payload size: at least consider large CSI payload Z ≥ 230 bits per layer, optionally consider low/medium CSI payload size X/Y per layer.</w:t>
                      </w:r>
                    </w:p>
                    <w:p w14:paraId="2CAD0354" w14:textId="77777777" w:rsidR="00D007C5" w:rsidRPr="00D007C5" w:rsidRDefault="00D007C5" w:rsidP="00D007C5">
                      <w:pPr>
                        <w:pStyle w:val="aa"/>
                        <w:numPr>
                          <w:ilvl w:val="0"/>
                          <w:numId w:val="33"/>
                        </w:numPr>
                        <w:suppressAutoHyphens/>
                        <w:snapToGrid w:val="0"/>
                        <w:spacing w:beforeLines="0" w:before="20" w:after="120"/>
                        <w:contextualSpacing w:val="0"/>
                        <w:rPr>
                          <w:bCs/>
                          <w:i/>
                          <w:iCs/>
                          <w:lang w:eastAsia="zh-CN"/>
                        </w:rPr>
                      </w:pPr>
                      <w:r w:rsidRPr="00D007C5">
                        <w:rPr>
                          <w:bCs/>
                          <w:i/>
                          <w:iCs/>
                          <w:lang w:eastAsia="zh-CN"/>
                        </w:rPr>
                        <w:t>Tx port: 32, 64, or 128 up to companies.</w:t>
                      </w:r>
                    </w:p>
                    <w:p w14:paraId="04657A65" w14:textId="77777777" w:rsidR="00D007C5" w:rsidRPr="00D007C5" w:rsidRDefault="00D007C5" w:rsidP="00D007C5">
                      <w:pPr>
                        <w:pStyle w:val="aa"/>
                        <w:numPr>
                          <w:ilvl w:val="0"/>
                          <w:numId w:val="33"/>
                        </w:numPr>
                        <w:suppressAutoHyphens/>
                        <w:snapToGrid w:val="0"/>
                        <w:spacing w:beforeLines="0" w:before="20" w:after="120"/>
                        <w:contextualSpacing w:val="0"/>
                        <w:rPr>
                          <w:bCs/>
                          <w:i/>
                          <w:iCs/>
                          <w:lang w:eastAsia="zh-CN"/>
                        </w:rPr>
                      </w:pPr>
                      <w:r w:rsidRPr="00D007C5">
                        <w:rPr>
                          <w:bCs/>
                          <w:i/>
                          <w:iCs/>
                          <w:lang w:eastAsia="zh-CN"/>
                        </w:rPr>
                        <w:t>Subband number: 13, or 19 up to companies.</w:t>
                      </w:r>
                    </w:p>
                    <w:p w14:paraId="4415361B" w14:textId="77777777" w:rsidR="00D007C5" w:rsidRPr="00D007C5" w:rsidRDefault="00D007C5" w:rsidP="00D007C5">
                      <w:pPr>
                        <w:pStyle w:val="aa"/>
                        <w:numPr>
                          <w:ilvl w:val="0"/>
                          <w:numId w:val="33"/>
                        </w:numPr>
                        <w:suppressAutoHyphens/>
                        <w:snapToGrid w:val="0"/>
                        <w:spacing w:beforeLines="0" w:before="20" w:after="120"/>
                        <w:contextualSpacing w:val="0"/>
                        <w:rPr>
                          <w:bCs/>
                          <w:i/>
                          <w:iCs/>
                          <w:lang w:eastAsia="zh-CN"/>
                        </w:rPr>
                      </w:pPr>
                      <w:r w:rsidRPr="00D007C5">
                        <w:rPr>
                          <w:bCs/>
                          <w:i/>
                          <w:iCs/>
                          <w:lang w:eastAsia="zh-CN"/>
                        </w:rPr>
                        <w:t>Performance metric:</w:t>
                      </w:r>
                    </w:p>
                    <w:p w14:paraId="7CC9733C" w14:textId="77777777" w:rsidR="00D007C5" w:rsidRPr="00D007C5" w:rsidRDefault="00D007C5" w:rsidP="00D007C5">
                      <w:pPr>
                        <w:pStyle w:val="aa"/>
                        <w:numPr>
                          <w:ilvl w:val="1"/>
                          <w:numId w:val="33"/>
                        </w:numPr>
                        <w:suppressAutoHyphens/>
                        <w:snapToGrid w:val="0"/>
                        <w:spacing w:beforeLines="0" w:before="20" w:after="120"/>
                        <w:contextualSpacing w:val="0"/>
                        <w:rPr>
                          <w:bCs/>
                          <w:i/>
                          <w:iCs/>
                          <w:lang w:eastAsia="zh-CN"/>
                        </w:rPr>
                      </w:pPr>
                      <w:r w:rsidRPr="00D007C5">
                        <w:rPr>
                          <w:bCs/>
                          <w:i/>
                          <w:iCs/>
                          <w:lang w:eastAsia="zh-CN"/>
                        </w:rPr>
                        <w:t xml:space="preserve">Metric#1: SGCS for specific layer(s) between </w:t>
                      </w:r>
                      <w:r w:rsidRPr="00D007C5">
                        <w:rPr>
                          <w:rFonts w:eastAsiaTheme="minorEastAsia"/>
                          <w:bCs/>
                          <w:i/>
                          <w:iCs/>
                          <w:lang w:eastAsia="zh-CN"/>
                        </w:rPr>
                        <w:t xml:space="preserve">Target CSI of </w:t>
                      </w:r>
                      <w:r w:rsidRPr="00D007C5">
                        <w:rPr>
                          <w:bCs/>
                          <w:i/>
                          <w:iCs/>
                          <w:lang w:eastAsia="zh-CN"/>
                        </w:rPr>
                        <w:t>FP32 and recovery CSI, for a model trained with quantized Target CSI with a specific quantization option.</w:t>
                      </w:r>
                    </w:p>
                    <w:p w14:paraId="5756C54C" w14:textId="77777777" w:rsidR="00D007C5" w:rsidRPr="00D007C5" w:rsidRDefault="00D007C5" w:rsidP="00D007C5">
                      <w:pPr>
                        <w:pStyle w:val="aa"/>
                        <w:numPr>
                          <w:ilvl w:val="1"/>
                          <w:numId w:val="33"/>
                        </w:numPr>
                        <w:suppressAutoHyphens/>
                        <w:snapToGrid w:val="0"/>
                        <w:spacing w:beforeLines="0" w:before="20" w:after="120"/>
                        <w:contextualSpacing w:val="0"/>
                        <w:rPr>
                          <w:bCs/>
                          <w:i/>
                          <w:iCs/>
                          <w:lang w:eastAsia="zh-CN"/>
                        </w:rPr>
                      </w:pPr>
                      <w:r w:rsidRPr="00D007C5">
                        <w:rPr>
                          <w:bCs/>
                          <w:i/>
                          <w:iCs/>
                          <w:lang w:eastAsia="zh-CN"/>
                        </w:rPr>
                        <w:t xml:space="preserve">Metric#2: SGCS for specific layer(s) </w:t>
                      </w:r>
                      <w:r w:rsidRPr="00D007C5">
                        <w:rPr>
                          <w:rFonts w:eastAsiaTheme="minorEastAsia"/>
                          <w:bCs/>
                          <w:i/>
                          <w:iCs/>
                          <w:lang w:eastAsia="zh-CN"/>
                        </w:rPr>
                        <w:t>between the Target CSI of FP32 with its quantized version subject to a specific quantization solution</w:t>
                      </w:r>
                    </w:p>
                    <w:p w14:paraId="36DBE23B" w14:textId="77777777" w:rsidR="00D007C5" w:rsidRPr="00D007C5" w:rsidRDefault="00D007C5" w:rsidP="00D007C5">
                      <w:pPr>
                        <w:pStyle w:val="aa"/>
                        <w:numPr>
                          <w:ilvl w:val="1"/>
                          <w:numId w:val="33"/>
                        </w:numPr>
                        <w:suppressAutoHyphens/>
                        <w:snapToGrid w:val="0"/>
                        <w:spacing w:beforeLines="0" w:before="20" w:after="120"/>
                        <w:contextualSpacing w:val="0"/>
                        <w:rPr>
                          <w:bCs/>
                          <w:i/>
                          <w:iCs/>
                          <w:lang w:eastAsia="zh-CN"/>
                        </w:rPr>
                      </w:pPr>
                      <w:r w:rsidRPr="00D007C5">
                        <w:rPr>
                          <w:bCs/>
                          <w:i/>
                          <w:iCs/>
                          <w:lang w:eastAsia="zh-CN"/>
                        </w:rPr>
                        <w:t xml:space="preserve">Overhead per sample and per layer SGCS results are reported </w:t>
                      </w:r>
                      <w:r w:rsidRPr="00D007C5">
                        <w:rPr>
                          <w:bCs/>
                          <w:i/>
                          <w:iCs/>
                          <w:strike/>
                          <w:lang w:eastAsia="zh-CN"/>
                        </w:rPr>
                        <w:t>per layer</w:t>
                      </w:r>
                    </w:p>
                    <w:p w14:paraId="1818C53B" w14:textId="296BF5EF" w:rsidR="00D007C5" w:rsidRPr="00D007C5" w:rsidRDefault="00D007C5" w:rsidP="00D007C5">
                      <w:pPr>
                        <w:pStyle w:val="aa"/>
                        <w:numPr>
                          <w:ilvl w:val="0"/>
                          <w:numId w:val="33"/>
                        </w:numPr>
                        <w:suppressAutoHyphens/>
                        <w:snapToGrid w:val="0"/>
                        <w:spacing w:beforeLines="0" w:before="20" w:after="120"/>
                        <w:contextualSpacing w:val="0"/>
                        <w:rPr>
                          <w:bCs/>
                          <w:i/>
                          <w:iCs/>
                          <w:lang w:eastAsia="zh-CN"/>
                        </w:rPr>
                      </w:pPr>
                      <w:r w:rsidRPr="00D007C5">
                        <w:rPr>
                          <w:bCs/>
                          <w:i/>
                          <w:iCs/>
                          <w:lang w:eastAsia="zh-CN"/>
                        </w:rPr>
                        <w:t xml:space="preserve">Note: Complexity should be </w:t>
                      </w:r>
                      <w:r w:rsidR="0098421E" w:rsidRPr="00D007C5">
                        <w:rPr>
                          <w:bCs/>
                          <w:i/>
                          <w:iCs/>
                          <w:lang w:eastAsia="zh-CN"/>
                        </w:rPr>
                        <w:t>ana</w:t>
                      </w:r>
                      <w:r w:rsidR="0098421E">
                        <w:rPr>
                          <w:bCs/>
                          <w:i/>
                          <w:iCs/>
                          <w:lang w:eastAsia="zh-CN"/>
                        </w:rPr>
                        <w:t>lyzed</w:t>
                      </w:r>
                      <w:r w:rsidRPr="00D007C5">
                        <w:rPr>
                          <w:bCs/>
                          <w:i/>
                          <w:iCs/>
                          <w:lang w:eastAsia="zh-CN"/>
                        </w:rPr>
                        <w:t>.</w:t>
                      </w:r>
                    </w:p>
                    <w:p w14:paraId="3BD24368" w14:textId="77777777" w:rsidR="00D007C5" w:rsidRPr="00D007C5" w:rsidRDefault="00D007C5" w:rsidP="00D007C5">
                      <w:pPr>
                        <w:pStyle w:val="aa"/>
                        <w:numPr>
                          <w:ilvl w:val="0"/>
                          <w:numId w:val="33"/>
                        </w:numPr>
                        <w:suppressAutoHyphens/>
                        <w:snapToGrid w:val="0"/>
                        <w:spacing w:beforeLines="0" w:before="20" w:after="120"/>
                        <w:contextualSpacing w:val="0"/>
                        <w:rPr>
                          <w:bCs/>
                          <w:i/>
                          <w:iCs/>
                          <w:lang w:eastAsia="zh-CN"/>
                        </w:rPr>
                      </w:pPr>
                      <w:r w:rsidRPr="00D007C5">
                        <w:rPr>
                          <w:bCs/>
                          <w:i/>
                          <w:iCs/>
                          <w:lang w:eastAsia="zh-CN"/>
                        </w:rPr>
                        <w:t>For Option 1, consider k1+k2=4, 6 ,7, 8, 16, 32</w:t>
                      </w:r>
                    </w:p>
                    <w:p w14:paraId="07F90772" w14:textId="08EBA1EC" w:rsidR="00D007C5" w:rsidRPr="0098421E" w:rsidRDefault="00D007C5" w:rsidP="0098421E">
                      <w:pPr>
                        <w:pStyle w:val="aa"/>
                        <w:numPr>
                          <w:ilvl w:val="0"/>
                          <w:numId w:val="33"/>
                        </w:numPr>
                        <w:suppressAutoHyphens/>
                        <w:snapToGrid w:val="0"/>
                        <w:spacing w:beforeLines="0" w:before="20" w:after="120"/>
                        <w:contextualSpacing w:val="0"/>
                        <w:rPr>
                          <w:bCs/>
                          <w:i/>
                          <w:iCs/>
                          <w:lang w:eastAsia="zh-CN"/>
                        </w:rPr>
                      </w:pPr>
                      <w:r w:rsidRPr="00D007C5">
                        <w:rPr>
                          <w:bCs/>
                          <w:i/>
                          <w:iCs/>
                          <w:lang w:eastAsia="zh-CN"/>
                        </w:rPr>
                        <w:t>Other assumptions follow R18 study EVM</w:t>
                      </w:r>
                    </w:p>
                  </w:txbxContent>
                </v:textbox>
              </v:shape>
            </w:pict>
          </mc:Fallback>
        </mc:AlternateContent>
      </w:r>
    </w:p>
    <w:p w14:paraId="214EF9BF" w14:textId="201B32FB" w:rsidR="00D007C5" w:rsidRDefault="00D007C5" w:rsidP="00742312">
      <w:pPr>
        <w:pStyle w:val="00Text"/>
        <w:spacing w:before="240" w:after="0" w:line="240" w:lineRule="auto"/>
        <w:rPr>
          <w:rFonts w:eastAsiaTheme="minorEastAsia"/>
        </w:rPr>
      </w:pPr>
    </w:p>
    <w:p w14:paraId="5919051A" w14:textId="4526DD16" w:rsidR="00D007C5" w:rsidRDefault="00D007C5" w:rsidP="00742312">
      <w:pPr>
        <w:pStyle w:val="00Text"/>
        <w:spacing w:before="240" w:after="0" w:line="240" w:lineRule="auto"/>
        <w:rPr>
          <w:rFonts w:eastAsiaTheme="minorEastAsia"/>
        </w:rPr>
      </w:pPr>
    </w:p>
    <w:p w14:paraId="13EB9D0F" w14:textId="66AB6118" w:rsidR="00D007C5" w:rsidRDefault="00D007C5" w:rsidP="00742312">
      <w:pPr>
        <w:pStyle w:val="00Text"/>
        <w:spacing w:before="240" w:after="0" w:line="240" w:lineRule="auto"/>
        <w:rPr>
          <w:rFonts w:eastAsiaTheme="minorEastAsia"/>
        </w:rPr>
      </w:pPr>
    </w:p>
    <w:p w14:paraId="6182C3FE" w14:textId="079B39BE" w:rsidR="00D007C5" w:rsidRDefault="00D007C5" w:rsidP="00742312">
      <w:pPr>
        <w:pStyle w:val="00Text"/>
        <w:spacing w:before="240" w:after="0" w:line="240" w:lineRule="auto"/>
        <w:rPr>
          <w:rFonts w:eastAsiaTheme="minorEastAsia"/>
        </w:rPr>
      </w:pPr>
    </w:p>
    <w:p w14:paraId="23E83073" w14:textId="38592031" w:rsidR="00D007C5" w:rsidRDefault="00D007C5" w:rsidP="00742312">
      <w:pPr>
        <w:pStyle w:val="00Text"/>
        <w:spacing w:before="240" w:after="0" w:line="240" w:lineRule="auto"/>
        <w:rPr>
          <w:rFonts w:eastAsiaTheme="minorEastAsia"/>
        </w:rPr>
      </w:pPr>
    </w:p>
    <w:p w14:paraId="53AC8C98" w14:textId="74FB4842" w:rsidR="00D007C5" w:rsidRDefault="00D007C5" w:rsidP="00742312">
      <w:pPr>
        <w:pStyle w:val="00Text"/>
        <w:spacing w:before="240" w:after="0" w:line="240" w:lineRule="auto"/>
        <w:rPr>
          <w:rFonts w:eastAsiaTheme="minorEastAsia"/>
        </w:rPr>
      </w:pPr>
    </w:p>
    <w:p w14:paraId="4C3DA8CA" w14:textId="249E4C9B" w:rsidR="00D007C5" w:rsidRDefault="00D007C5" w:rsidP="00742312">
      <w:pPr>
        <w:pStyle w:val="00Text"/>
        <w:spacing w:before="240" w:after="0" w:line="240" w:lineRule="auto"/>
        <w:rPr>
          <w:rFonts w:eastAsiaTheme="minorEastAsia"/>
        </w:rPr>
      </w:pPr>
    </w:p>
    <w:p w14:paraId="1D346011" w14:textId="77777777" w:rsidR="00D007C5" w:rsidRDefault="00D007C5" w:rsidP="00742312">
      <w:pPr>
        <w:pStyle w:val="00Text"/>
        <w:spacing w:before="240" w:after="0" w:line="240" w:lineRule="auto"/>
        <w:rPr>
          <w:rFonts w:eastAsiaTheme="minorEastAsia"/>
        </w:rPr>
      </w:pPr>
    </w:p>
    <w:p w14:paraId="6DF78518" w14:textId="6206CAB7" w:rsidR="00D007C5" w:rsidRDefault="00D007C5" w:rsidP="00742312">
      <w:pPr>
        <w:pStyle w:val="00Text"/>
        <w:spacing w:before="240" w:after="0" w:line="240" w:lineRule="auto"/>
        <w:rPr>
          <w:rFonts w:eastAsiaTheme="minorEastAsia"/>
        </w:rPr>
      </w:pPr>
    </w:p>
    <w:p w14:paraId="3386F48E" w14:textId="19C02044" w:rsidR="00D007C5" w:rsidRDefault="00D007C5" w:rsidP="00742312">
      <w:pPr>
        <w:pStyle w:val="00Text"/>
        <w:spacing w:before="240" w:after="0" w:line="240" w:lineRule="auto"/>
        <w:rPr>
          <w:rFonts w:eastAsiaTheme="minorEastAsia"/>
        </w:rPr>
      </w:pPr>
    </w:p>
    <w:p w14:paraId="296BE4D1" w14:textId="77777777" w:rsidR="00D007C5" w:rsidRDefault="00D007C5" w:rsidP="00742312">
      <w:pPr>
        <w:pStyle w:val="00Text"/>
        <w:spacing w:before="240" w:after="0" w:line="240" w:lineRule="auto"/>
        <w:rPr>
          <w:rFonts w:eastAsiaTheme="minorEastAsia"/>
        </w:rPr>
      </w:pPr>
    </w:p>
    <w:p w14:paraId="4E3ADB0F" w14:textId="77777777" w:rsidR="00D007C5" w:rsidRDefault="00D007C5" w:rsidP="00742312">
      <w:pPr>
        <w:pStyle w:val="00Text"/>
        <w:spacing w:before="240" w:after="0" w:line="240" w:lineRule="auto"/>
        <w:rPr>
          <w:rFonts w:eastAsiaTheme="minorEastAsia"/>
        </w:rPr>
      </w:pPr>
    </w:p>
    <w:p w14:paraId="4FE8E4C6" w14:textId="77777777" w:rsidR="00D007C5" w:rsidRDefault="00D007C5" w:rsidP="00742312">
      <w:pPr>
        <w:pStyle w:val="00Text"/>
        <w:spacing w:before="240" w:after="0" w:line="240" w:lineRule="auto"/>
        <w:rPr>
          <w:rFonts w:eastAsiaTheme="minorEastAsia"/>
        </w:rPr>
      </w:pPr>
    </w:p>
    <w:p w14:paraId="4827F521" w14:textId="31B1CF30" w:rsidR="004754DF" w:rsidRDefault="00EB6A63" w:rsidP="00783242">
      <w:pPr>
        <w:pStyle w:val="a9"/>
        <w:spacing w:before="240" w:after="0"/>
        <w:rPr>
          <w:b w:val="0"/>
          <w:bCs w:val="0"/>
          <w:iCs/>
          <w:sz w:val="20"/>
        </w:rPr>
      </w:pPr>
      <w:r>
        <w:rPr>
          <w:b w:val="0"/>
          <w:bCs w:val="0"/>
          <w:iCs/>
          <w:sz w:val="20"/>
        </w:rPr>
        <w:t xml:space="preserve">Considering the maximum payload size per reporting (e.g., 9KBtyes), the payload size for float 32 format is relatively larger, we prefer Option 1 as a simpler way with scalar quantization. </w:t>
      </w:r>
      <w:r w:rsidR="008130D6">
        <w:rPr>
          <w:b w:val="0"/>
          <w:bCs w:val="0"/>
          <w:iCs/>
          <w:sz w:val="20"/>
        </w:rPr>
        <w:t>Each sample is a l</w:t>
      </w:r>
      <w:r w:rsidR="00856E93">
        <w:rPr>
          <w:b w:val="0"/>
          <w:bCs w:val="0"/>
          <w:iCs/>
          <w:sz w:val="20"/>
        </w:rPr>
        <w:t xml:space="preserve">ayer 1 precoding matrix </w:t>
      </w:r>
      <w:r w:rsidR="00D00669">
        <w:rPr>
          <w:b w:val="0"/>
          <w:bCs w:val="0"/>
          <w:iCs/>
          <w:sz w:val="20"/>
        </w:rPr>
        <w:t>with 32 Tx ports and 13 sub-bands</w:t>
      </w:r>
      <w:r w:rsidR="008130D6">
        <w:rPr>
          <w:b w:val="0"/>
          <w:bCs w:val="0"/>
          <w:iCs/>
          <w:sz w:val="20"/>
        </w:rPr>
        <w:t>.</w:t>
      </w:r>
      <w:r w:rsidR="00F17755">
        <w:rPr>
          <w:rFonts w:eastAsiaTheme="minorEastAsia" w:hint="eastAsia"/>
          <w:b w:val="0"/>
          <w:bCs w:val="0"/>
          <w:iCs/>
          <w:sz w:val="20"/>
          <w:lang w:eastAsia="zh-CN"/>
        </w:rPr>
        <w:t xml:space="preserve"> </w:t>
      </w:r>
      <w:r w:rsidR="00D961D4">
        <w:rPr>
          <w:b w:val="0"/>
          <w:bCs w:val="0"/>
          <w:iCs/>
          <w:sz w:val="20"/>
        </w:rPr>
        <w:t>P</w:t>
      </w:r>
      <w:r w:rsidR="00DF4336">
        <w:rPr>
          <w:b w:val="0"/>
          <w:bCs w:val="0"/>
          <w:iCs/>
          <w:sz w:val="20"/>
        </w:rPr>
        <w:t xml:space="preserve">erformance evaluations about Option 1 </w:t>
      </w:r>
      <w:r w:rsidR="00D961D4">
        <w:rPr>
          <w:b w:val="0"/>
          <w:bCs w:val="0"/>
          <w:iCs/>
          <w:sz w:val="20"/>
        </w:rPr>
        <w:t>are presented in Table I</w:t>
      </w:r>
      <w:r w:rsidR="00DF4336">
        <w:rPr>
          <w:b w:val="0"/>
          <w:bCs w:val="0"/>
          <w:iCs/>
          <w:sz w:val="20"/>
        </w:rPr>
        <w:t>.</w:t>
      </w:r>
    </w:p>
    <w:p w14:paraId="36E02F29" w14:textId="12E135B7" w:rsidR="00D961D4" w:rsidRPr="00D961D4" w:rsidRDefault="00D961D4" w:rsidP="00D961D4">
      <w:pPr>
        <w:pStyle w:val="a9"/>
        <w:keepNext/>
        <w:spacing w:before="240"/>
        <w:jc w:val="center"/>
        <w:rPr>
          <w:sz w:val="20"/>
          <w:szCs w:val="20"/>
        </w:rPr>
      </w:pPr>
      <w:r w:rsidRPr="00D961D4">
        <w:rPr>
          <w:sz w:val="20"/>
          <w:szCs w:val="20"/>
        </w:rPr>
        <w:t xml:space="preserve">Table </w:t>
      </w:r>
      <w:r w:rsidRPr="00D961D4">
        <w:rPr>
          <w:sz w:val="20"/>
          <w:szCs w:val="20"/>
        </w:rPr>
        <w:fldChar w:fldCharType="begin"/>
      </w:r>
      <w:r w:rsidRPr="00D961D4">
        <w:rPr>
          <w:sz w:val="20"/>
          <w:szCs w:val="20"/>
        </w:rPr>
        <w:instrText xml:space="preserve"> SEQ Table \* ARABIC </w:instrText>
      </w:r>
      <w:r w:rsidRPr="00D961D4">
        <w:rPr>
          <w:sz w:val="20"/>
          <w:szCs w:val="20"/>
        </w:rPr>
        <w:fldChar w:fldCharType="separate"/>
      </w:r>
      <w:r w:rsidRPr="00D961D4">
        <w:rPr>
          <w:noProof/>
          <w:sz w:val="20"/>
          <w:szCs w:val="20"/>
        </w:rPr>
        <w:t>1</w:t>
      </w:r>
      <w:r w:rsidRPr="00D961D4">
        <w:rPr>
          <w:sz w:val="20"/>
          <w:szCs w:val="20"/>
        </w:rPr>
        <w:fldChar w:fldCharType="end"/>
      </w:r>
      <w:r w:rsidRPr="00D961D4">
        <w:rPr>
          <w:sz w:val="20"/>
          <w:szCs w:val="20"/>
        </w:rPr>
        <w:t xml:space="preserve"> Performance evaluations for Option 1</w:t>
      </w:r>
    </w:p>
    <w:tbl>
      <w:tblPr>
        <w:tblStyle w:val="af3"/>
        <w:tblW w:w="0" w:type="auto"/>
        <w:jc w:val="center"/>
        <w:tblLook w:val="04A0" w:firstRow="1" w:lastRow="0" w:firstColumn="1" w:lastColumn="0" w:noHBand="0" w:noVBand="1"/>
      </w:tblPr>
      <w:tblGrid>
        <w:gridCol w:w="2139"/>
        <w:gridCol w:w="1861"/>
        <w:gridCol w:w="1630"/>
        <w:gridCol w:w="1453"/>
        <w:gridCol w:w="1979"/>
      </w:tblGrid>
      <w:tr w:rsidR="00FB4228" w14:paraId="6E1EE6B2" w14:textId="484AE45C" w:rsidTr="00FB4228">
        <w:trPr>
          <w:jc w:val="center"/>
        </w:trPr>
        <w:tc>
          <w:tcPr>
            <w:tcW w:w="2139" w:type="dxa"/>
            <w:vMerge w:val="restart"/>
            <w:vAlign w:val="center"/>
          </w:tcPr>
          <w:p w14:paraId="09717E6A" w14:textId="5450F988" w:rsidR="00FB4228" w:rsidRPr="00D961D4" w:rsidRDefault="00FB4228" w:rsidP="00A5601F">
            <w:pPr>
              <w:spacing w:before="240"/>
              <w:jc w:val="center"/>
            </w:pPr>
            <w:r w:rsidRPr="00D961D4">
              <w:rPr>
                <w:rFonts w:eastAsiaTheme="minorEastAsia"/>
                <w:lang w:eastAsia="zh-CN"/>
              </w:rPr>
              <w:t>Quan</w:t>
            </w:r>
            <w:r w:rsidRPr="00D961D4">
              <w:t>tization bits</w:t>
            </w:r>
            <w:r>
              <w:t xml:space="preserve"> (k1=k2)</w:t>
            </w:r>
          </w:p>
        </w:tc>
        <w:tc>
          <w:tcPr>
            <w:tcW w:w="3491" w:type="dxa"/>
            <w:gridSpan w:val="2"/>
            <w:vAlign w:val="center"/>
          </w:tcPr>
          <w:p w14:paraId="6037FFAD" w14:textId="14BB75E0" w:rsidR="00FB4228" w:rsidRPr="00D961D4" w:rsidRDefault="00FB4228" w:rsidP="00A5601F">
            <w:pPr>
              <w:spacing w:before="240"/>
              <w:jc w:val="center"/>
              <w:rPr>
                <w:rFonts w:eastAsiaTheme="minorEastAsia"/>
                <w:lang w:eastAsia="zh-CN"/>
              </w:rPr>
            </w:pPr>
            <w:r>
              <w:rPr>
                <w:rFonts w:eastAsiaTheme="minorEastAsia"/>
                <w:lang w:eastAsia="zh-CN"/>
              </w:rPr>
              <w:t xml:space="preserve">Metric#1 </w:t>
            </w:r>
            <w:r w:rsidRPr="00D961D4">
              <w:rPr>
                <w:rFonts w:eastAsiaTheme="minorEastAsia"/>
                <w:lang w:eastAsia="zh-CN"/>
              </w:rPr>
              <w:t>SGCS</w:t>
            </w:r>
            <w:r w:rsidR="00B92C2D">
              <w:rPr>
                <w:rFonts w:eastAsiaTheme="minorEastAsia"/>
                <w:lang w:eastAsia="zh-CN"/>
              </w:rPr>
              <w:t xml:space="preserve"> (relative gain over benchmark#1 / benchmark #2)</w:t>
            </w:r>
          </w:p>
        </w:tc>
        <w:tc>
          <w:tcPr>
            <w:tcW w:w="1453" w:type="dxa"/>
            <w:vMerge w:val="restart"/>
            <w:vAlign w:val="center"/>
          </w:tcPr>
          <w:p w14:paraId="67E8EED2" w14:textId="52C82661" w:rsidR="00FB4228" w:rsidRPr="00D961D4" w:rsidRDefault="00FB4228" w:rsidP="00A5601F">
            <w:pPr>
              <w:spacing w:before="240"/>
              <w:jc w:val="center"/>
              <w:rPr>
                <w:rFonts w:eastAsiaTheme="minorEastAsia"/>
                <w:lang w:eastAsia="zh-CN"/>
              </w:rPr>
            </w:pPr>
            <w:r w:rsidRPr="00D961D4">
              <w:rPr>
                <w:rFonts w:eastAsiaTheme="minorEastAsia"/>
                <w:lang w:eastAsia="zh-CN"/>
              </w:rPr>
              <w:t>Payload per sample</w:t>
            </w:r>
            <w:r>
              <w:rPr>
                <w:rFonts w:eastAsiaTheme="minorEastAsia"/>
                <w:lang w:eastAsia="zh-CN"/>
              </w:rPr>
              <w:t xml:space="preserve"> (X Bytes)</w:t>
            </w:r>
          </w:p>
        </w:tc>
        <w:tc>
          <w:tcPr>
            <w:tcW w:w="1979" w:type="dxa"/>
            <w:vMerge w:val="restart"/>
            <w:vAlign w:val="center"/>
          </w:tcPr>
          <w:p w14:paraId="7C2769C5" w14:textId="43D0D845" w:rsidR="00FB4228" w:rsidRPr="00D961D4" w:rsidRDefault="00FB4228" w:rsidP="00A5601F">
            <w:pPr>
              <w:spacing w:before="240"/>
              <w:jc w:val="center"/>
              <w:rPr>
                <w:rFonts w:eastAsiaTheme="minorEastAsia"/>
                <w:lang w:eastAsia="zh-CN"/>
              </w:rPr>
            </w:pPr>
            <w:r>
              <w:rPr>
                <w:rFonts w:eastAsiaTheme="minorEastAsia" w:hint="eastAsia"/>
                <w:lang w:eastAsia="zh-CN"/>
              </w:rPr>
              <w:t>N</w:t>
            </w:r>
            <w:r>
              <w:rPr>
                <w:rFonts w:eastAsiaTheme="minorEastAsia"/>
                <w:lang w:eastAsia="zh-CN"/>
              </w:rPr>
              <w:t xml:space="preserve">umber of samples </w:t>
            </w:r>
            <w:r w:rsidR="00942198">
              <w:rPr>
                <w:rFonts w:eastAsiaTheme="minorEastAsia"/>
                <w:lang w:eastAsia="zh-CN"/>
              </w:rPr>
              <w:t xml:space="preserve">S </w:t>
            </w:r>
            <w:r>
              <w:rPr>
                <w:rFonts w:eastAsiaTheme="minorEastAsia"/>
                <w:lang w:eastAsia="zh-CN"/>
              </w:rPr>
              <w:t>per reporting (9Kbytes)</w:t>
            </w:r>
          </w:p>
        </w:tc>
      </w:tr>
      <w:tr w:rsidR="00FB4228" w14:paraId="436CE31B" w14:textId="0F11AE4B" w:rsidTr="00FB4228">
        <w:trPr>
          <w:jc w:val="center"/>
        </w:trPr>
        <w:tc>
          <w:tcPr>
            <w:tcW w:w="2139" w:type="dxa"/>
            <w:vMerge/>
            <w:vAlign w:val="center"/>
          </w:tcPr>
          <w:p w14:paraId="37E276D8" w14:textId="77777777" w:rsidR="00FB4228" w:rsidRDefault="00FB4228" w:rsidP="00A5601F">
            <w:pPr>
              <w:spacing w:before="240"/>
              <w:jc w:val="center"/>
              <w:rPr>
                <w:rFonts w:eastAsiaTheme="minorEastAsia"/>
                <w:lang w:eastAsia="zh-CN"/>
              </w:rPr>
            </w:pPr>
          </w:p>
        </w:tc>
        <w:tc>
          <w:tcPr>
            <w:tcW w:w="1861" w:type="dxa"/>
            <w:vAlign w:val="center"/>
          </w:tcPr>
          <w:p w14:paraId="05F60A79" w14:textId="6A7D49A3" w:rsidR="00FB4228" w:rsidRDefault="00FB4228" w:rsidP="00A5601F">
            <w:pPr>
              <w:spacing w:before="240"/>
              <w:jc w:val="center"/>
              <w:rPr>
                <w:rFonts w:eastAsiaTheme="minorEastAsia"/>
                <w:lang w:eastAsia="zh-CN"/>
              </w:rPr>
            </w:pPr>
            <w:r>
              <w:rPr>
                <w:rFonts w:eastAsiaTheme="minorEastAsia"/>
                <w:lang w:eastAsia="zh-CN"/>
              </w:rPr>
              <w:t>Z=</w:t>
            </w:r>
            <w:r>
              <w:rPr>
                <w:rFonts w:eastAsiaTheme="minorEastAsia" w:hint="eastAsia"/>
                <w:lang w:eastAsia="zh-CN"/>
              </w:rPr>
              <w:t>6</w:t>
            </w:r>
            <w:r>
              <w:rPr>
                <w:rFonts w:eastAsiaTheme="minorEastAsia"/>
                <w:lang w:eastAsia="zh-CN"/>
              </w:rPr>
              <w:t>4bits</w:t>
            </w:r>
          </w:p>
        </w:tc>
        <w:tc>
          <w:tcPr>
            <w:tcW w:w="1630" w:type="dxa"/>
            <w:vAlign w:val="center"/>
          </w:tcPr>
          <w:p w14:paraId="4AFC7ACE" w14:textId="0E25B9BD" w:rsidR="00FB4228" w:rsidRDefault="00FB4228" w:rsidP="00A5601F">
            <w:pPr>
              <w:spacing w:before="240"/>
              <w:jc w:val="center"/>
              <w:rPr>
                <w:rFonts w:eastAsiaTheme="minorEastAsia"/>
                <w:lang w:eastAsia="zh-CN"/>
              </w:rPr>
            </w:pPr>
            <w:r>
              <w:rPr>
                <w:rFonts w:eastAsiaTheme="minorEastAsia" w:hint="eastAsia"/>
                <w:lang w:eastAsia="zh-CN"/>
              </w:rPr>
              <w:t>Z</w:t>
            </w:r>
            <w:r>
              <w:rPr>
                <w:rFonts w:eastAsiaTheme="minorEastAsia"/>
                <w:lang w:eastAsia="zh-CN"/>
              </w:rPr>
              <w:t>=284 bits</w:t>
            </w:r>
          </w:p>
        </w:tc>
        <w:tc>
          <w:tcPr>
            <w:tcW w:w="1453" w:type="dxa"/>
            <w:vMerge/>
            <w:vAlign w:val="center"/>
          </w:tcPr>
          <w:p w14:paraId="5300092D" w14:textId="77777777" w:rsidR="00FB4228" w:rsidRDefault="00FB4228" w:rsidP="00A5601F">
            <w:pPr>
              <w:spacing w:before="240"/>
              <w:jc w:val="center"/>
              <w:rPr>
                <w:rFonts w:eastAsiaTheme="minorEastAsia"/>
                <w:lang w:eastAsia="zh-CN"/>
              </w:rPr>
            </w:pPr>
          </w:p>
        </w:tc>
        <w:tc>
          <w:tcPr>
            <w:tcW w:w="1979" w:type="dxa"/>
            <w:vMerge/>
            <w:vAlign w:val="center"/>
          </w:tcPr>
          <w:p w14:paraId="34583350" w14:textId="77777777" w:rsidR="00FB4228" w:rsidRDefault="00FB4228" w:rsidP="00A5601F">
            <w:pPr>
              <w:spacing w:before="240"/>
              <w:jc w:val="center"/>
              <w:rPr>
                <w:rFonts w:eastAsiaTheme="minorEastAsia"/>
                <w:lang w:eastAsia="zh-CN"/>
              </w:rPr>
            </w:pPr>
          </w:p>
        </w:tc>
      </w:tr>
      <w:tr w:rsidR="00FB4228" w14:paraId="037F0AFA" w14:textId="36B54327" w:rsidTr="00FB4228">
        <w:trPr>
          <w:jc w:val="center"/>
        </w:trPr>
        <w:tc>
          <w:tcPr>
            <w:tcW w:w="2139" w:type="dxa"/>
            <w:vAlign w:val="center"/>
          </w:tcPr>
          <w:p w14:paraId="328536E5" w14:textId="7A1E125A" w:rsidR="00FB4228" w:rsidRPr="00D961D4" w:rsidRDefault="00FB4228" w:rsidP="00A5601F">
            <w:pPr>
              <w:spacing w:before="240"/>
              <w:jc w:val="center"/>
              <w:rPr>
                <w:rFonts w:eastAsiaTheme="minorEastAsia"/>
                <w:lang w:eastAsia="zh-CN"/>
              </w:rPr>
            </w:pPr>
            <w:r>
              <w:rPr>
                <w:rFonts w:eastAsiaTheme="minorEastAsia"/>
                <w:lang w:eastAsia="zh-CN"/>
              </w:rPr>
              <w:t>eType II (benchmark#2)</w:t>
            </w:r>
          </w:p>
        </w:tc>
        <w:tc>
          <w:tcPr>
            <w:tcW w:w="1861" w:type="dxa"/>
            <w:vAlign w:val="center"/>
          </w:tcPr>
          <w:p w14:paraId="3B97CF53" w14:textId="147E9333" w:rsidR="00FB4228" w:rsidRPr="00D961D4" w:rsidRDefault="00FB4228" w:rsidP="00A5601F">
            <w:pPr>
              <w:spacing w:before="240"/>
              <w:jc w:val="center"/>
              <w:rPr>
                <w:rFonts w:eastAsiaTheme="minorEastAsia"/>
                <w:lang w:eastAsia="zh-CN"/>
              </w:rPr>
            </w:pPr>
            <w:r>
              <w:rPr>
                <w:rFonts w:eastAsiaTheme="minorEastAsia" w:hint="eastAsia"/>
                <w:lang w:eastAsia="zh-CN"/>
              </w:rPr>
              <w:t>0</w:t>
            </w:r>
            <w:r>
              <w:rPr>
                <w:rFonts w:eastAsiaTheme="minorEastAsia"/>
                <w:lang w:eastAsia="zh-CN"/>
              </w:rPr>
              <w:t>.710</w:t>
            </w:r>
          </w:p>
        </w:tc>
        <w:tc>
          <w:tcPr>
            <w:tcW w:w="1630" w:type="dxa"/>
            <w:vAlign w:val="center"/>
          </w:tcPr>
          <w:p w14:paraId="5F7F03BA" w14:textId="10BDFFA8" w:rsidR="00FB4228" w:rsidRDefault="00FB4228" w:rsidP="00A5601F">
            <w:pPr>
              <w:spacing w:before="240"/>
              <w:jc w:val="center"/>
              <w:rPr>
                <w:rFonts w:eastAsiaTheme="minorEastAsia"/>
                <w:lang w:eastAsia="zh-CN"/>
              </w:rPr>
            </w:pPr>
            <w:r>
              <w:rPr>
                <w:rFonts w:eastAsiaTheme="minorEastAsia" w:hint="eastAsia"/>
                <w:lang w:eastAsia="zh-CN"/>
              </w:rPr>
              <w:t>0</w:t>
            </w:r>
            <w:r>
              <w:rPr>
                <w:rFonts w:eastAsiaTheme="minorEastAsia"/>
                <w:lang w:eastAsia="zh-CN"/>
              </w:rPr>
              <w:t>.866</w:t>
            </w:r>
          </w:p>
        </w:tc>
        <w:tc>
          <w:tcPr>
            <w:tcW w:w="1453" w:type="dxa"/>
            <w:vAlign w:val="center"/>
          </w:tcPr>
          <w:p w14:paraId="49F97EB7" w14:textId="5F5874A0" w:rsidR="00FB4228" w:rsidRPr="002670F8" w:rsidRDefault="00FB4228" w:rsidP="00A5601F">
            <w:pPr>
              <w:spacing w:before="240"/>
              <w:jc w:val="center"/>
              <w:rPr>
                <w:rFonts w:eastAsiaTheme="minorEastAsia"/>
                <w:lang w:eastAsia="zh-CN"/>
              </w:rPr>
            </w:pPr>
            <w:r>
              <w:rPr>
                <w:rFonts w:eastAsiaTheme="minorEastAsia" w:hint="eastAsia"/>
                <w:lang w:eastAsia="zh-CN"/>
              </w:rPr>
              <w:t>/</w:t>
            </w:r>
          </w:p>
        </w:tc>
        <w:tc>
          <w:tcPr>
            <w:tcW w:w="1979" w:type="dxa"/>
            <w:vAlign w:val="center"/>
          </w:tcPr>
          <w:p w14:paraId="62DE06C2" w14:textId="38B6A46F" w:rsidR="00FB4228" w:rsidRDefault="00FB4228" w:rsidP="00A5601F">
            <w:pPr>
              <w:spacing w:before="240"/>
              <w:jc w:val="center"/>
              <w:rPr>
                <w:rFonts w:eastAsiaTheme="minorEastAsia" w:hint="eastAsia"/>
                <w:lang w:eastAsia="zh-CN"/>
              </w:rPr>
            </w:pPr>
            <w:r>
              <w:rPr>
                <w:rFonts w:eastAsiaTheme="minorEastAsia" w:hint="eastAsia"/>
                <w:lang w:eastAsia="zh-CN"/>
              </w:rPr>
              <w:t>/</w:t>
            </w:r>
          </w:p>
        </w:tc>
      </w:tr>
      <w:tr w:rsidR="00FB4228" w14:paraId="04F33728" w14:textId="7AB62746" w:rsidTr="00FB4228">
        <w:trPr>
          <w:jc w:val="center"/>
        </w:trPr>
        <w:tc>
          <w:tcPr>
            <w:tcW w:w="2139" w:type="dxa"/>
            <w:vAlign w:val="center"/>
          </w:tcPr>
          <w:p w14:paraId="3BD4B9CA" w14:textId="50E57F43" w:rsidR="00FB4228" w:rsidRPr="00D961D4" w:rsidRDefault="00FB4228" w:rsidP="00F3614B">
            <w:pPr>
              <w:spacing w:before="240"/>
              <w:jc w:val="center"/>
              <w:rPr>
                <w:rFonts w:eastAsiaTheme="minorEastAsia"/>
                <w:lang w:eastAsia="zh-CN"/>
              </w:rPr>
            </w:pPr>
            <w:r w:rsidRPr="00D961D4">
              <w:rPr>
                <w:rFonts w:eastAsiaTheme="minorEastAsia"/>
                <w:lang w:eastAsia="zh-CN"/>
              </w:rPr>
              <w:t>Float 32</w:t>
            </w:r>
            <w:r>
              <w:rPr>
                <w:rFonts w:eastAsiaTheme="minorEastAsia"/>
                <w:lang w:eastAsia="zh-CN"/>
              </w:rPr>
              <w:t xml:space="preserve"> (benchmark#1)</w:t>
            </w:r>
          </w:p>
        </w:tc>
        <w:tc>
          <w:tcPr>
            <w:tcW w:w="1861" w:type="dxa"/>
            <w:vAlign w:val="center"/>
          </w:tcPr>
          <w:p w14:paraId="6AE85139" w14:textId="3190ABC1" w:rsidR="00FB4228" w:rsidRPr="00D961D4" w:rsidRDefault="00FB4228" w:rsidP="00F3614B">
            <w:pPr>
              <w:spacing w:before="240"/>
              <w:jc w:val="center"/>
              <w:rPr>
                <w:rFonts w:eastAsiaTheme="minorEastAsia"/>
                <w:lang w:eastAsia="zh-CN"/>
              </w:rPr>
            </w:pPr>
            <w:r>
              <w:rPr>
                <w:rFonts w:eastAsiaTheme="minorEastAsia" w:hint="eastAsia"/>
                <w:lang w:eastAsia="zh-CN"/>
              </w:rPr>
              <w:t>0</w:t>
            </w:r>
            <w:r>
              <w:rPr>
                <w:rFonts w:eastAsiaTheme="minorEastAsia"/>
                <w:lang w:eastAsia="zh-CN"/>
              </w:rPr>
              <w:t>.780</w:t>
            </w:r>
          </w:p>
        </w:tc>
        <w:tc>
          <w:tcPr>
            <w:tcW w:w="1630" w:type="dxa"/>
            <w:vAlign w:val="center"/>
          </w:tcPr>
          <w:p w14:paraId="030E89A5" w14:textId="21C59422" w:rsidR="00FB4228" w:rsidRDefault="00FB4228" w:rsidP="00F3614B">
            <w:pPr>
              <w:spacing w:before="240"/>
              <w:jc w:val="center"/>
              <w:rPr>
                <w:rFonts w:eastAsiaTheme="minorEastAsia"/>
                <w:lang w:eastAsia="zh-CN"/>
              </w:rPr>
            </w:pPr>
            <w:r>
              <w:rPr>
                <w:rFonts w:eastAsiaTheme="minorEastAsia" w:hint="eastAsia"/>
                <w:lang w:eastAsia="zh-CN"/>
              </w:rPr>
              <w:t>0</w:t>
            </w:r>
            <w:r>
              <w:rPr>
                <w:rFonts w:eastAsiaTheme="minorEastAsia"/>
                <w:lang w:eastAsia="zh-CN"/>
              </w:rPr>
              <w:t>.903</w:t>
            </w:r>
          </w:p>
        </w:tc>
        <w:tc>
          <w:tcPr>
            <w:tcW w:w="1453" w:type="dxa"/>
            <w:vAlign w:val="center"/>
          </w:tcPr>
          <w:p w14:paraId="6D80E58D" w14:textId="26BEDC1A" w:rsidR="00FB4228" w:rsidRPr="002670F8" w:rsidRDefault="00FB4228" w:rsidP="00F3614B">
            <w:pPr>
              <w:spacing w:before="240"/>
              <w:jc w:val="center"/>
              <w:rPr>
                <w:rFonts w:eastAsiaTheme="minorEastAsia"/>
                <w:lang w:eastAsia="zh-CN"/>
              </w:rPr>
            </w:pPr>
            <w:r>
              <w:rPr>
                <w:rFonts w:eastAsiaTheme="minorEastAsia"/>
                <w:lang w:eastAsia="zh-CN"/>
              </w:rPr>
              <w:t>3328</w:t>
            </w:r>
          </w:p>
        </w:tc>
        <w:tc>
          <w:tcPr>
            <w:tcW w:w="1979" w:type="dxa"/>
            <w:vAlign w:val="center"/>
          </w:tcPr>
          <w:p w14:paraId="390DB0BA" w14:textId="372C8EA2" w:rsidR="00FB4228" w:rsidRDefault="00FB4228" w:rsidP="00F3614B">
            <w:pPr>
              <w:spacing w:before="240"/>
              <w:jc w:val="center"/>
              <w:rPr>
                <w:rFonts w:eastAsiaTheme="minorEastAsia"/>
                <w:lang w:eastAsia="zh-CN"/>
              </w:rPr>
            </w:pPr>
            <w:r>
              <w:rPr>
                <w:rFonts w:eastAsiaTheme="minorEastAsia" w:hint="eastAsia"/>
                <w:lang w:eastAsia="zh-CN"/>
              </w:rPr>
              <w:t>2</w:t>
            </w:r>
          </w:p>
        </w:tc>
      </w:tr>
      <w:tr w:rsidR="00FB4228" w14:paraId="63DE9613" w14:textId="5D4192A1" w:rsidTr="00FB4228">
        <w:trPr>
          <w:jc w:val="center"/>
        </w:trPr>
        <w:tc>
          <w:tcPr>
            <w:tcW w:w="2139" w:type="dxa"/>
            <w:vAlign w:val="center"/>
          </w:tcPr>
          <w:p w14:paraId="0197A06C" w14:textId="4FA31F71" w:rsidR="00FB4228" w:rsidRPr="00D961D4" w:rsidRDefault="00FB4228" w:rsidP="00F3614B">
            <w:pPr>
              <w:spacing w:before="240"/>
              <w:jc w:val="center"/>
              <w:rPr>
                <w:rFonts w:eastAsiaTheme="minorEastAsia"/>
                <w:lang w:eastAsia="zh-CN"/>
              </w:rPr>
            </w:pPr>
            <w:r w:rsidRPr="00D961D4">
              <w:rPr>
                <w:rFonts w:eastAsiaTheme="minorEastAsia"/>
                <w:lang w:eastAsia="zh-CN"/>
              </w:rPr>
              <w:t>8</w:t>
            </w:r>
            <w:r>
              <w:rPr>
                <w:rFonts w:eastAsiaTheme="minorEastAsia"/>
                <w:lang w:eastAsia="zh-CN"/>
              </w:rPr>
              <w:t>bits</w:t>
            </w:r>
          </w:p>
        </w:tc>
        <w:tc>
          <w:tcPr>
            <w:tcW w:w="1861" w:type="dxa"/>
            <w:vAlign w:val="center"/>
          </w:tcPr>
          <w:p w14:paraId="30F20D20" w14:textId="2B49A7D4" w:rsidR="00FB4228" w:rsidRPr="00D961D4" w:rsidRDefault="00FB4228" w:rsidP="00F3614B">
            <w:pPr>
              <w:spacing w:before="240"/>
              <w:jc w:val="center"/>
              <w:rPr>
                <w:rFonts w:eastAsiaTheme="minorEastAsia" w:hint="eastAsia"/>
                <w:lang w:eastAsia="zh-CN"/>
              </w:rPr>
            </w:pPr>
            <w:r>
              <w:rPr>
                <w:rFonts w:eastAsiaTheme="minorEastAsia" w:hint="eastAsia"/>
                <w:lang w:eastAsia="zh-CN"/>
              </w:rPr>
              <w:t>0</w:t>
            </w:r>
            <w:r>
              <w:rPr>
                <w:rFonts w:eastAsiaTheme="minorEastAsia"/>
                <w:lang w:eastAsia="zh-CN"/>
              </w:rPr>
              <w:t>.776 (-0.5% / 9.3%)</w:t>
            </w:r>
          </w:p>
        </w:tc>
        <w:tc>
          <w:tcPr>
            <w:tcW w:w="1630" w:type="dxa"/>
            <w:vAlign w:val="center"/>
          </w:tcPr>
          <w:p w14:paraId="5FC53549" w14:textId="1D97459E" w:rsidR="00FB4228" w:rsidRDefault="00FB4228" w:rsidP="00F3614B">
            <w:pPr>
              <w:spacing w:before="240"/>
              <w:jc w:val="center"/>
              <w:rPr>
                <w:rFonts w:eastAsiaTheme="minorEastAsia"/>
                <w:lang w:eastAsia="zh-CN"/>
              </w:rPr>
            </w:pPr>
            <w:r>
              <w:rPr>
                <w:rFonts w:eastAsiaTheme="minorEastAsia" w:hint="eastAsia"/>
                <w:lang w:eastAsia="zh-CN"/>
              </w:rPr>
              <w:t>0</w:t>
            </w:r>
            <w:r>
              <w:rPr>
                <w:rFonts w:eastAsiaTheme="minorEastAsia"/>
                <w:lang w:eastAsia="zh-CN"/>
              </w:rPr>
              <w:t>.899 (-0.4% / 3.8%)</w:t>
            </w:r>
          </w:p>
        </w:tc>
        <w:tc>
          <w:tcPr>
            <w:tcW w:w="1453" w:type="dxa"/>
            <w:vAlign w:val="center"/>
          </w:tcPr>
          <w:p w14:paraId="50EE5FD0" w14:textId="5FC33B42" w:rsidR="00FB4228" w:rsidRPr="002670F8" w:rsidRDefault="00FB4228" w:rsidP="00F3614B">
            <w:pPr>
              <w:spacing w:before="240"/>
              <w:jc w:val="center"/>
              <w:rPr>
                <w:rFonts w:eastAsiaTheme="minorEastAsia"/>
                <w:lang w:eastAsia="zh-CN"/>
              </w:rPr>
            </w:pPr>
            <w:r>
              <w:rPr>
                <w:rFonts w:eastAsiaTheme="minorEastAsia"/>
                <w:lang w:eastAsia="zh-CN"/>
              </w:rPr>
              <w:t>832</w:t>
            </w:r>
          </w:p>
        </w:tc>
        <w:tc>
          <w:tcPr>
            <w:tcW w:w="1979" w:type="dxa"/>
            <w:vAlign w:val="center"/>
          </w:tcPr>
          <w:p w14:paraId="37A31A22" w14:textId="0897480C" w:rsidR="00FB4228" w:rsidRDefault="00FB4228" w:rsidP="00F3614B">
            <w:pPr>
              <w:spacing w:before="240"/>
              <w:jc w:val="center"/>
              <w:rPr>
                <w:rFonts w:eastAsiaTheme="minorEastAsia"/>
                <w:lang w:eastAsia="zh-CN"/>
              </w:rPr>
            </w:pPr>
            <w:r>
              <w:rPr>
                <w:rFonts w:eastAsiaTheme="minorEastAsia" w:hint="eastAsia"/>
                <w:lang w:eastAsia="zh-CN"/>
              </w:rPr>
              <w:t>1</w:t>
            </w:r>
            <w:r>
              <w:rPr>
                <w:rFonts w:eastAsiaTheme="minorEastAsia"/>
                <w:lang w:eastAsia="zh-CN"/>
              </w:rPr>
              <w:t>0</w:t>
            </w:r>
          </w:p>
        </w:tc>
      </w:tr>
      <w:tr w:rsidR="00FB4228" w14:paraId="12495C7A" w14:textId="072E568F" w:rsidTr="00FB4228">
        <w:trPr>
          <w:jc w:val="center"/>
        </w:trPr>
        <w:tc>
          <w:tcPr>
            <w:tcW w:w="2139" w:type="dxa"/>
            <w:vAlign w:val="center"/>
          </w:tcPr>
          <w:p w14:paraId="6D304173" w14:textId="6B6ABCB7" w:rsidR="00FB4228" w:rsidRPr="00D961D4" w:rsidRDefault="00FB4228" w:rsidP="00F3614B">
            <w:pPr>
              <w:spacing w:before="240"/>
              <w:jc w:val="center"/>
              <w:rPr>
                <w:rFonts w:eastAsiaTheme="minorEastAsia"/>
                <w:lang w:eastAsia="zh-CN"/>
              </w:rPr>
            </w:pPr>
            <w:r w:rsidRPr="00D961D4">
              <w:rPr>
                <w:rFonts w:eastAsiaTheme="minorEastAsia"/>
                <w:lang w:eastAsia="zh-CN"/>
              </w:rPr>
              <w:t>4</w:t>
            </w:r>
            <w:r>
              <w:rPr>
                <w:rFonts w:eastAsiaTheme="minorEastAsia"/>
                <w:lang w:eastAsia="zh-CN"/>
              </w:rPr>
              <w:t>bits</w:t>
            </w:r>
          </w:p>
        </w:tc>
        <w:tc>
          <w:tcPr>
            <w:tcW w:w="1861" w:type="dxa"/>
            <w:vAlign w:val="center"/>
          </w:tcPr>
          <w:p w14:paraId="6F4BBDDA" w14:textId="1455D176" w:rsidR="00FB4228" w:rsidRPr="00D961D4" w:rsidRDefault="00FB4228" w:rsidP="00F3614B">
            <w:pPr>
              <w:spacing w:before="240"/>
              <w:jc w:val="center"/>
              <w:rPr>
                <w:rFonts w:eastAsiaTheme="minorEastAsia"/>
                <w:lang w:eastAsia="zh-CN"/>
              </w:rPr>
            </w:pPr>
            <w:r>
              <w:rPr>
                <w:rFonts w:eastAsiaTheme="minorEastAsia" w:hint="eastAsia"/>
                <w:lang w:eastAsia="zh-CN"/>
              </w:rPr>
              <w:t>0</w:t>
            </w:r>
            <w:r>
              <w:rPr>
                <w:rFonts w:eastAsiaTheme="minorEastAsia"/>
                <w:lang w:eastAsia="zh-CN"/>
              </w:rPr>
              <w:t>.772 (-1.0% / 9.0%)</w:t>
            </w:r>
          </w:p>
        </w:tc>
        <w:tc>
          <w:tcPr>
            <w:tcW w:w="1630" w:type="dxa"/>
            <w:vAlign w:val="center"/>
          </w:tcPr>
          <w:p w14:paraId="4F313FEA" w14:textId="4D0047C9" w:rsidR="00FB4228" w:rsidRDefault="00FB4228" w:rsidP="00F3614B">
            <w:pPr>
              <w:spacing w:before="240"/>
              <w:jc w:val="center"/>
              <w:rPr>
                <w:rFonts w:eastAsiaTheme="minorEastAsia"/>
                <w:lang w:eastAsia="zh-CN"/>
              </w:rPr>
            </w:pPr>
            <w:r>
              <w:rPr>
                <w:rFonts w:eastAsiaTheme="minorEastAsia" w:hint="eastAsia"/>
                <w:lang w:eastAsia="zh-CN"/>
              </w:rPr>
              <w:t>0</w:t>
            </w:r>
            <w:r>
              <w:rPr>
                <w:rFonts w:eastAsiaTheme="minorEastAsia"/>
                <w:lang w:eastAsia="zh-CN"/>
              </w:rPr>
              <w:t>.897 (-0.6% / 3.6%)</w:t>
            </w:r>
          </w:p>
        </w:tc>
        <w:tc>
          <w:tcPr>
            <w:tcW w:w="1453" w:type="dxa"/>
            <w:vAlign w:val="center"/>
          </w:tcPr>
          <w:p w14:paraId="47BF55BF" w14:textId="2B9A07FD" w:rsidR="00FB4228" w:rsidRPr="002670F8" w:rsidRDefault="00FB4228" w:rsidP="00F3614B">
            <w:pPr>
              <w:spacing w:before="240"/>
              <w:jc w:val="center"/>
              <w:rPr>
                <w:rFonts w:eastAsiaTheme="minorEastAsia"/>
                <w:lang w:eastAsia="zh-CN"/>
              </w:rPr>
            </w:pPr>
            <w:r>
              <w:rPr>
                <w:rFonts w:eastAsiaTheme="minorEastAsia" w:hint="eastAsia"/>
                <w:lang w:eastAsia="zh-CN"/>
              </w:rPr>
              <w:t>4</w:t>
            </w:r>
            <w:r>
              <w:rPr>
                <w:rFonts w:eastAsiaTheme="minorEastAsia"/>
                <w:lang w:eastAsia="zh-CN"/>
              </w:rPr>
              <w:t>16</w:t>
            </w:r>
          </w:p>
        </w:tc>
        <w:tc>
          <w:tcPr>
            <w:tcW w:w="1979" w:type="dxa"/>
            <w:vAlign w:val="center"/>
          </w:tcPr>
          <w:p w14:paraId="17BB5503" w14:textId="37B243FD" w:rsidR="00FB4228" w:rsidRDefault="00FB4228" w:rsidP="00F3614B">
            <w:pPr>
              <w:spacing w:before="240"/>
              <w:jc w:val="center"/>
              <w:rPr>
                <w:rFonts w:eastAsiaTheme="minorEastAsia" w:hint="eastAsia"/>
                <w:lang w:eastAsia="zh-CN"/>
              </w:rPr>
            </w:pPr>
            <w:r>
              <w:rPr>
                <w:rFonts w:eastAsiaTheme="minorEastAsia" w:hint="eastAsia"/>
                <w:lang w:eastAsia="zh-CN"/>
              </w:rPr>
              <w:t>2</w:t>
            </w:r>
            <w:r>
              <w:rPr>
                <w:rFonts w:eastAsiaTheme="minorEastAsia"/>
                <w:lang w:eastAsia="zh-CN"/>
              </w:rPr>
              <w:t>1</w:t>
            </w:r>
          </w:p>
        </w:tc>
      </w:tr>
      <w:tr w:rsidR="00FB4228" w14:paraId="2C9D8B1F" w14:textId="08B91C40" w:rsidTr="00FB4228">
        <w:trPr>
          <w:jc w:val="center"/>
        </w:trPr>
        <w:tc>
          <w:tcPr>
            <w:tcW w:w="2139" w:type="dxa"/>
            <w:vAlign w:val="center"/>
          </w:tcPr>
          <w:p w14:paraId="236D70DD" w14:textId="2820F516" w:rsidR="00FB4228" w:rsidRPr="00D961D4" w:rsidRDefault="00FB4228" w:rsidP="00F3614B">
            <w:pPr>
              <w:spacing w:before="240"/>
              <w:jc w:val="center"/>
              <w:rPr>
                <w:rFonts w:eastAsiaTheme="minorEastAsia"/>
                <w:lang w:eastAsia="zh-CN"/>
              </w:rPr>
            </w:pPr>
            <w:r w:rsidRPr="00D961D4">
              <w:rPr>
                <w:rFonts w:eastAsiaTheme="minorEastAsia"/>
                <w:lang w:eastAsia="zh-CN"/>
              </w:rPr>
              <w:t>3</w:t>
            </w:r>
            <w:r>
              <w:rPr>
                <w:rFonts w:eastAsiaTheme="minorEastAsia"/>
                <w:lang w:eastAsia="zh-CN"/>
              </w:rPr>
              <w:t>bits</w:t>
            </w:r>
          </w:p>
        </w:tc>
        <w:tc>
          <w:tcPr>
            <w:tcW w:w="1861" w:type="dxa"/>
            <w:vAlign w:val="center"/>
          </w:tcPr>
          <w:p w14:paraId="388F9F22" w14:textId="5E1FA0C1" w:rsidR="00FB4228" w:rsidRPr="00D961D4" w:rsidRDefault="00FB4228" w:rsidP="00F3614B">
            <w:pPr>
              <w:spacing w:before="240"/>
              <w:jc w:val="center"/>
              <w:rPr>
                <w:rFonts w:eastAsiaTheme="minorEastAsia"/>
                <w:lang w:eastAsia="zh-CN"/>
              </w:rPr>
            </w:pPr>
            <w:r>
              <w:rPr>
                <w:rFonts w:eastAsiaTheme="minorEastAsia" w:hint="eastAsia"/>
                <w:lang w:eastAsia="zh-CN"/>
              </w:rPr>
              <w:t>0</w:t>
            </w:r>
            <w:r>
              <w:rPr>
                <w:rFonts w:eastAsiaTheme="minorEastAsia"/>
                <w:lang w:eastAsia="zh-CN"/>
              </w:rPr>
              <w:t>.767 (-1.7% / 8.1%)</w:t>
            </w:r>
          </w:p>
        </w:tc>
        <w:tc>
          <w:tcPr>
            <w:tcW w:w="1630" w:type="dxa"/>
            <w:vAlign w:val="center"/>
          </w:tcPr>
          <w:p w14:paraId="21793B46" w14:textId="30F5555A" w:rsidR="00FB4228" w:rsidRDefault="00FB4228" w:rsidP="00F3614B">
            <w:pPr>
              <w:spacing w:before="240"/>
              <w:jc w:val="center"/>
              <w:rPr>
                <w:rFonts w:eastAsiaTheme="minorEastAsia"/>
                <w:lang w:eastAsia="zh-CN"/>
              </w:rPr>
            </w:pPr>
            <w:r>
              <w:rPr>
                <w:rFonts w:eastAsiaTheme="minorEastAsia" w:hint="eastAsia"/>
                <w:lang w:eastAsia="zh-CN"/>
              </w:rPr>
              <w:t>0</w:t>
            </w:r>
            <w:r>
              <w:rPr>
                <w:rFonts w:eastAsiaTheme="minorEastAsia"/>
                <w:lang w:eastAsia="zh-CN"/>
              </w:rPr>
              <w:t>.893 (-1.1% / 3.1%)</w:t>
            </w:r>
          </w:p>
        </w:tc>
        <w:tc>
          <w:tcPr>
            <w:tcW w:w="1453" w:type="dxa"/>
            <w:vAlign w:val="center"/>
          </w:tcPr>
          <w:p w14:paraId="78D8B4D0" w14:textId="2F6DC708" w:rsidR="00FB4228" w:rsidRPr="002670F8" w:rsidRDefault="00FB4228" w:rsidP="00F3614B">
            <w:pPr>
              <w:spacing w:before="240"/>
              <w:jc w:val="center"/>
              <w:rPr>
                <w:rFonts w:eastAsiaTheme="minorEastAsia"/>
                <w:lang w:eastAsia="zh-CN"/>
              </w:rPr>
            </w:pPr>
            <w:r>
              <w:rPr>
                <w:rFonts w:eastAsiaTheme="minorEastAsia" w:hint="eastAsia"/>
                <w:lang w:eastAsia="zh-CN"/>
              </w:rPr>
              <w:t>3</w:t>
            </w:r>
            <w:r>
              <w:rPr>
                <w:rFonts w:eastAsiaTheme="minorEastAsia"/>
                <w:lang w:eastAsia="zh-CN"/>
              </w:rPr>
              <w:t>12</w:t>
            </w:r>
          </w:p>
        </w:tc>
        <w:tc>
          <w:tcPr>
            <w:tcW w:w="1979" w:type="dxa"/>
            <w:vAlign w:val="center"/>
          </w:tcPr>
          <w:p w14:paraId="407D73A7" w14:textId="5819D382" w:rsidR="00FB4228" w:rsidRDefault="00FB4228" w:rsidP="00F3614B">
            <w:pPr>
              <w:spacing w:before="240"/>
              <w:jc w:val="center"/>
              <w:rPr>
                <w:rFonts w:eastAsiaTheme="minorEastAsia" w:hint="eastAsia"/>
                <w:lang w:eastAsia="zh-CN"/>
              </w:rPr>
            </w:pPr>
            <w:r>
              <w:rPr>
                <w:rFonts w:eastAsiaTheme="minorEastAsia" w:hint="eastAsia"/>
                <w:lang w:eastAsia="zh-CN"/>
              </w:rPr>
              <w:t>2</w:t>
            </w:r>
            <w:r>
              <w:rPr>
                <w:rFonts w:eastAsiaTheme="minorEastAsia"/>
                <w:lang w:eastAsia="zh-CN"/>
              </w:rPr>
              <w:t>8</w:t>
            </w:r>
          </w:p>
        </w:tc>
      </w:tr>
    </w:tbl>
    <w:p w14:paraId="72AC51C3" w14:textId="12B854F7" w:rsidR="00D961D4" w:rsidRDefault="009801B3" w:rsidP="00D961D4">
      <w:pPr>
        <w:spacing w:before="240"/>
        <w:rPr>
          <w:rFonts w:eastAsiaTheme="minorEastAsia"/>
          <w:lang w:eastAsia="zh-CN"/>
        </w:rPr>
      </w:pPr>
      <w:r>
        <w:rPr>
          <w:rFonts w:eastAsiaTheme="minorEastAsia"/>
          <w:lang w:eastAsia="zh-CN"/>
        </w:rPr>
        <w:t>During training phase,</w:t>
      </w:r>
      <w:r w:rsidR="008130D6">
        <w:rPr>
          <w:rFonts w:eastAsiaTheme="minorEastAsia"/>
          <w:lang w:eastAsia="zh-CN"/>
        </w:rPr>
        <w:t xml:space="preserve"> t</w:t>
      </w:r>
      <w:r w:rsidR="00D6676C">
        <w:rPr>
          <w:rFonts w:eastAsiaTheme="minorEastAsia"/>
          <w:lang w:eastAsia="zh-CN"/>
        </w:rPr>
        <w:t>he real number of each sample</w:t>
      </w:r>
      <w:r w:rsidR="006A0838">
        <w:rPr>
          <w:rFonts w:eastAsiaTheme="minorEastAsia"/>
          <w:lang w:eastAsia="zh-CN"/>
        </w:rPr>
        <w:t xml:space="preserve"> (denoted as </w:t>
      </w:r>
      <m:oMath>
        <m:r>
          <w:rPr>
            <w:rFonts w:ascii="Cambria Math" w:eastAsiaTheme="minorEastAsia" w:hAnsi="Cambria Math"/>
            <w:lang w:eastAsia="zh-CN"/>
          </w:rPr>
          <m:t>x</m:t>
        </m:r>
      </m:oMath>
      <w:r w:rsidR="006A0838">
        <w:rPr>
          <w:rFonts w:eastAsiaTheme="minorEastAsia" w:hint="eastAsia"/>
          <w:lang w:eastAsia="zh-CN"/>
        </w:rPr>
        <w:t>)</w:t>
      </w:r>
      <w:r w:rsidR="00D6676C">
        <w:rPr>
          <w:rFonts w:eastAsiaTheme="minorEastAsia"/>
          <w:lang w:eastAsia="zh-CN"/>
        </w:rPr>
        <w:t xml:space="preserve"> is </w:t>
      </w:r>
      <w:r w:rsidR="00CC772A">
        <w:rPr>
          <w:rFonts w:eastAsiaTheme="minorEastAsia"/>
          <w:lang w:eastAsia="zh-CN"/>
        </w:rPr>
        <w:t xml:space="preserve">linearly </w:t>
      </w:r>
      <w:r w:rsidR="00D6676C">
        <w:rPr>
          <w:rFonts w:eastAsiaTheme="minorEastAsia"/>
          <w:lang w:eastAsia="zh-CN"/>
        </w:rPr>
        <w:t>normalized to [0,1]</w:t>
      </w:r>
      <w:r w:rsidR="006A0838">
        <w:rPr>
          <w:rFonts w:eastAsiaTheme="minorEastAsia"/>
          <w:lang w:eastAsia="zh-CN"/>
        </w:rPr>
        <w:t xml:space="preserve"> (denoted as </w:t>
      </w:r>
      <m:oMath>
        <m:r>
          <w:rPr>
            <w:rFonts w:ascii="Cambria Math" w:eastAsiaTheme="minorEastAsia" w:hAnsi="Cambria Math"/>
            <w:lang w:eastAsia="zh-CN"/>
          </w:rPr>
          <m:t>y</m:t>
        </m:r>
      </m:oMath>
      <w:r w:rsidR="006A0838">
        <w:rPr>
          <w:rFonts w:eastAsiaTheme="minorEastAsia" w:hint="eastAsia"/>
          <w:lang w:eastAsia="zh-CN"/>
        </w:rPr>
        <w:t>)</w:t>
      </w:r>
      <w:r w:rsidR="008130D6">
        <w:rPr>
          <w:rFonts w:eastAsiaTheme="minorEastAsia"/>
          <w:lang w:eastAsia="zh-CN"/>
        </w:rPr>
        <w:t xml:space="preserve">, </w:t>
      </w:r>
      <w:r w:rsidR="00D6676C">
        <w:rPr>
          <w:rFonts w:eastAsiaTheme="minorEastAsia"/>
          <w:lang w:eastAsia="zh-CN"/>
        </w:rPr>
        <w:t>for further quantization according to following rule</w:t>
      </w:r>
      <w:r w:rsidR="008130D6">
        <w:rPr>
          <w:rFonts w:eastAsiaTheme="minorEastAsia"/>
          <w:lang w:eastAsia="zh-CN"/>
        </w:rPr>
        <w:t>:</w:t>
      </w:r>
    </w:p>
    <w:p w14:paraId="7BF7BA9E" w14:textId="08E4C3C5" w:rsidR="00D6676C" w:rsidRPr="006A0838" w:rsidRDefault="00D6676C" w:rsidP="00D961D4">
      <w:pPr>
        <w:spacing w:before="240"/>
        <w:rPr>
          <w:rFonts w:eastAsiaTheme="minorEastAsia"/>
          <w:lang w:eastAsia="zh-CN"/>
        </w:rPr>
      </w:pPr>
      <m:oMathPara>
        <m:oMath>
          <m:r>
            <w:rPr>
              <w:rFonts w:ascii="Cambria Math" w:eastAsiaTheme="minorEastAsia" w:hAnsi="Cambria Math"/>
              <w:lang w:eastAsia="zh-CN"/>
            </w:rPr>
            <w:lastRenderedPageBreak/>
            <m:t>y=</m:t>
          </m:r>
          <m:f>
            <m:fPr>
              <m:ctrlPr>
                <w:rPr>
                  <w:rFonts w:ascii="Cambria Math" w:eastAsiaTheme="minorEastAsia" w:hAnsi="Cambria Math"/>
                  <w:i/>
                  <w:lang w:eastAsia="zh-CN"/>
                </w:rPr>
              </m:ctrlPr>
            </m:fPr>
            <m:num>
              <m:r>
                <w:rPr>
                  <w:rFonts w:ascii="Cambria Math" w:eastAsiaTheme="minorEastAsia" w:hAnsi="Cambria Math"/>
                  <w:lang w:eastAsia="zh-CN"/>
                </w:rPr>
                <m:t>x-</m:t>
              </m:r>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min</m:t>
                  </m:r>
                </m:sub>
              </m:sSub>
            </m:num>
            <m:den>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max</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min</m:t>
                  </m:r>
                </m:sub>
              </m:sSub>
            </m:den>
          </m:f>
        </m:oMath>
      </m:oMathPara>
    </w:p>
    <w:p w14:paraId="7E1FBDC5" w14:textId="4FC6F713" w:rsidR="00636172" w:rsidRDefault="006A0838" w:rsidP="00D961D4">
      <w:pPr>
        <w:spacing w:before="240"/>
        <w:rPr>
          <w:rFonts w:eastAsiaTheme="minorEastAsia"/>
          <w:lang w:eastAsia="zh-CN"/>
        </w:rPr>
      </w:pPr>
      <w:r>
        <w:rPr>
          <w:rFonts w:eastAsiaTheme="minorEastAsia"/>
          <w:lang w:eastAsia="zh-CN"/>
        </w:rPr>
        <w:t xml:space="preserve">wherein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min</m:t>
            </m:r>
          </m:sub>
        </m:sSub>
      </m:oMath>
      <w:r>
        <w:rPr>
          <w:rFonts w:eastAsiaTheme="minorEastAsia" w:hint="eastAsia"/>
          <w:lang w:eastAsia="zh-CN"/>
        </w:rPr>
        <w:t xml:space="preserve"> </w:t>
      </w:r>
      <w:r>
        <w:rPr>
          <w:rFonts w:eastAsiaTheme="minorEastAsia"/>
          <w:lang w:eastAsia="zh-CN"/>
        </w:rPr>
        <w:t xml:space="preserve">and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max</m:t>
            </m:r>
          </m:sub>
        </m:sSub>
      </m:oMath>
      <w:r>
        <w:rPr>
          <w:rFonts w:eastAsiaTheme="minorEastAsia" w:hint="eastAsia"/>
          <w:lang w:eastAsia="zh-CN"/>
        </w:rPr>
        <w:t xml:space="preserve"> </w:t>
      </w:r>
      <w:r>
        <w:rPr>
          <w:rFonts w:eastAsiaTheme="minorEastAsia"/>
          <w:lang w:eastAsia="zh-CN"/>
        </w:rPr>
        <w:t xml:space="preserve">is the minimum and maximum value </w:t>
      </w:r>
      <w:r w:rsidR="00032FB9">
        <w:rPr>
          <w:rFonts w:eastAsiaTheme="minorEastAsia"/>
          <w:lang w:eastAsia="zh-CN"/>
        </w:rPr>
        <w:t>per reporting</w:t>
      </w:r>
      <w:r>
        <w:rPr>
          <w:rFonts w:eastAsiaTheme="minorEastAsia"/>
          <w:lang w:eastAsia="zh-CN"/>
        </w:rPr>
        <w:t xml:space="preserve">. </w:t>
      </w:r>
      <w:r w:rsidR="00636172">
        <w:rPr>
          <w:rFonts w:eastAsiaTheme="minorEastAsia"/>
          <w:lang w:eastAsia="zh-CN"/>
        </w:rPr>
        <w:t xml:space="preserve">The </w:t>
      </w:r>
      <w:r w:rsidR="00327333">
        <w:rPr>
          <w:rFonts w:eastAsiaTheme="minorEastAsia"/>
          <w:lang w:eastAsia="zh-CN"/>
        </w:rPr>
        <w:t xml:space="preserve">uniform </w:t>
      </w:r>
      <w:r w:rsidR="00636172">
        <w:rPr>
          <w:rFonts w:eastAsiaTheme="minorEastAsia"/>
          <w:lang w:eastAsia="zh-CN"/>
        </w:rPr>
        <w:t>quantization</w:t>
      </w:r>
      <w:r w:rsidR="00B10769">
        <w:rPr>
          <w:rFonts w:eastAsiaTheme="minorEastAsia"/>
          <w:lang w:eastAsia="zh-CN"/>
        </w:rPr>
        <w:t xml:space="preserve"> with </w:t>
      </w:r>
      <m:oMath>
        <m:r>
          <w:rPr>
            <w:rFonts w:ascii="Cambria Math" w:eastAsiaTheme="minorEastAsia" w:hAnsi="Cambria Math"/>
            <w:lang w:eastAsia="zh-CN"/>
          </w:rPr>
          <m:t>T</m:t>
        </m:r>
        <m:sSub>
          <m:sSubPr>
            <m:ctrlPr>
              <w:rPr>
                <w:rFonts w:ascii="Cambria Math" w:eastAsiaTheme="minorEastAsia" w:hAnsi="Cambria Math"/>
                <w:i/>
                <w:lang w:eastAsia="zh-CN"/>
              </w:rPr>
            </m:ctrlPr>
          </m:sSubPr>
          <m:e>
            <m:r>
              <w:rPr>
                <w:rFonts w:ascii="Cambria Math" w:eastAsiaTheme="minorEastAsia" w:hAnsi="Cambria Math"/>
                <w:lang w:eastAsia="zh-CN"/>
              </w:rPr>
              <m:t>1</m:t>
            </m:r>
          </m:e>
          <m:sub>
            <m:r>
              <w:rPr>
                <w:rFonts w:ascii="Cambria Math" w:eastAsiaTheme="minorEastAsia" w:hAnsi="Cambria Math"/>
                <w:lang w:eastAsia="zh-CN"/>
              </w:rPr>
              <m:t>min</m:t>
            </m:r>
          </m:sub>
        </m:sSub>
        <m:r>
          <w:rPr>
            <w:rFonts w:ascii="Cambria Math" w:eastAsiaTheme="minorEastAsia" w:hAnsi="Cambria Math"/>
            <w:lang w:eastAsia="zh-CN"/>
          </w:rPr>
          <m:t>=T</m:t>
        </m:r>
        <m:sSub>
          <m:sSubPr>
            <m:ctrlPr>
              <w:rPr>
                <w:rFonts w:ascii="Cambria Math" w:eastAsiaTheme="minorEastAsia" w:hAnsi="Cambria Math"/>
                <w:i/>
                <w:lang w:eastAsia="zh-CN"/>
              </w:rPr>
            </m:ctrlPr>
          </m:sSubPr>
          <m:e>
            <m:r>
              <w:rPr>
                <w:rFonts w:ascii="Cambria Math" w:eastAsiaTheme="minorEastAsia" w:hAnsi="Cambria Math"/>
                <w:lang w:eastAsia="zh-CN"/>
              </w:rPr>
              <m:t>2</m:t>
            </m:r>
          </m:e>
          <m:sub>
            <m:r>
              <w:rPr>
                <w:rFonts w:ascii="Cambria Math" w:eastAsiaTheme="minorEastAsia" w:hAnsi="Cambria Math"/>
                <w:lang w:eastAsia="zh-CN"/>
              </w:rPr>
              <m:t>min</m:t>
            </m:r>
          </m:sub>
        </m:sSub>
        <m:r>
          <w:rPr>
            <w:rFonts w:ascii="Cambria Math" w:eastAsiaTheme="minorEastAsia" w:hAnsi="Cambria Math"/>
            <w:lang w:eastAsia="zh-CN"/>
          </w:rPr>
          <m:t>=0</m:t>
        </m:r>
      </m:oMath>
      <w:r w:rsidR="00B10769">
        <w:rPr>
          <w:rFonts w:eastAsiaTheme="minorEastAsia"/>
          <w:lang w:eastAsia="zh-CN"/>
        </w:rPr>
        <w:t xml:space="preserve"> and </w:t>
      </w:r>
      <m:oMath>
        <m:r>
          <w:rPr>
            <w:rFonts w:ascii="Cambria Math" w:eastAsiaTheme="minorEastAsia" w:hAnsi="Cambria Math"/>
            <w:lang w:eastAsia="zh-CN"/>
          </w:rPr>
          <m:t>T</m:t>
        </m:r>
        <m:sSub>
          <m:sSubPr>
            <m:ctrlPr>
              <w:rPr>
                <w:rFonts w:ascii="Cambria Math" w:eastAsiaTheme="minorEastAsia" w:hAnsi="Cambria Math"/>
                <w:i/>
                <w:lang w:eastAsia="zh-CN"/>
              </w:rPr>
            </m:ctrlPr>
          </m:sSubPr>
          <m:e>
            <m:r>
              <w:rPr>
                <w:rFonts w:ascii="Cambria Math" w:eastAsiaTheme="minorEastAsia" w:hAnsi="Cambria Math"/>
                <w:lang w:eastAsia="zh-CN"/>
              </w:rPr>
              <m:t>1</m:t>
            </m:r>
          </m:e>
          <m:sub>
            <m:r>
              <w:rPr>
                <w:rFonts w:ascii="Cambria Math" w:eastAsiaTheme="minorEastAsia" w:hAnsi="Cambria Math"/>
                <w:lang w:eastAsia="zh-CN"/>
              </w:rPr>
              <m:t>max</m:t>
            </m:r>
          </m:sub>
        </m:sSub>
        <m:r>
          <w:rPr>
            <w:rFonts w:ascii="Cambria Math" w:eastAsiaTheme="minorEastAsia" w:hAnsi="Cambria Math"/>
            <w:lang w:eastAsia="zh-CN"/>
          </w:rPr>
          <m:t>=T</m:t>
        </m:r>
        <m:sSub>
          <m:sSubPr>
            <m:ctrlPr>
              <w:rPr>
                <w:rFonts w:ascii="Cambria Math" w:eastAsiaTheme="minorEastAsia" w:hAnsi="Cambria Math"/>
                <w:i/>
                <w:lang w:eastAsia="zh-CN"/>
              </w:rPr>
            </m:ctrlPr>
          </m:sSubPr>
          <m:e>
            <m:r>
              <w:rPr>
                <w:rFonts w:ascii="Cambria Math" w:eastAsiaTheme="minorEastAsia" w:hAnsi="Cambria Math"/>
                <w:lang w:eastAsia="zh-CN"/>
              </w:rPr>
              <m:t>2</m:t>
            </m:r>
          </m:e>
          <m:sub>
            <m:r>
              <w:rPr>
                <w:rFonts w:ascii="Cambria Math" w:eastAsiaTheme="minorEastAsia" w:hAnsi="Cambria Math"/>
                <w:lang w:eastAsia="zh-CN"/>
              </w:rPr>
              <m:t>max</m:t>
            </m:r>
          </m:sub>
        </m:sSub>
        <m:r>
          <w:rPr>
            <w:rFonts w:ascii="Cambria Math" w:eastAsiaTheme="minorEastAsia" w:hAnsi="Cambria Math"/>
            <w:lang w:eastAsia="zh-CN"/>
          </w:rPr>
          <m:t>=1</m:t>
        </m:r>
      </m:oMath>
      <w:r w:rsidR="00636172">
        <w:rPr>
          <w:rFonts w:eastAsiaTheme="minorEastAsia"/>
          <w:lang w:eastAsia="zh-CN"/>
        </w:rPr>
        <w:t xml:space="preserve"> is then performed on </w:t>
      </w:r>
      <m:oMath>
        <m:r>
          <w:rPr>
            <w:rFonts w:ascii="Cambria Math" w:eastAsiaTheme="minorEastAsia" w:hAnsi="Cambria Math"/>
            <w:lang w:eastAsia="zh-CN"/>
          </w:rPr>
          <m:t>y</m:t>
        </m:r>
      </m:oMath>
      <w:r w:rsidR="00636172">
        <w:rPr>
          <w:rFonts w:eastAsiaTheme="minorEastAsia" w:hint="eastAsia"/>
          <w:lang w:eastAsia="zh-CN"/>
        </w:rPr>
        <w:t xml:space="preserve"> </w:t>
      </w:r>
      <w:r w:rsidR="00636172">
        <w:rPr>
          <w:rFonts w:eastAsiaTheme="minorEastAsia"/>
          <w:lang w:eastAsia="zh-CN"/>
        </w:rPr>
        <w:t xml:space="preserve">at UE-side for data collection with </w:t>
      </w:r>
      <m:oMath>
        <m:r>
          <w:rPr>
            <w:rFonts w:ascii="Cambria Math" w:eastAsiaTheme="minorEastAsia" w:hAnsi="Cambria Math"/>
            <w:lang w:eastAsia="zh-CN"/>
          </w:rPr>
          <m:t>P</m:t>
        </m:r>
      </m:oMath>
      <w:r w:rsidR="00636172">
        <w:rPr>
          <w:rFonts w:eastAsiaTheme="minorEastAsia" w:hint="eastAsia"/>
          <w:lang w:eastAsia="zh-CN"/>
        </w:rPr>
        <w:t xml:space="preserve"> </w:t>
      </w:r>
      <w:r w:rsidR="00636172">
        <w:rPr>
          <w:rFonts w:eastAsiaTheme="minorEastAsia"/>
          <w:lang w:eastAsia="zh-CN"/>
        </w:rPr>
        <w:t xml:space="preserve">bits, while the dequantization and inverse operation from </w:t>
      </w:r>
      <m:oMath>
        <m:r>
          <w:rPr>
            <w:rFonts w:ascii="Cambria Math" w:eastAsiaTheme="minorEastAsia" w:hAnsi="Cambria Math"/>
            <w:lang w:eastAsia="zh-CN"/>
          </w:rPr>
          <m:t>y</m:t>
        </m:r>
      </m:oMath>
      <w:r w:rsidR="00636172">
        <w:rPr>
          <w:rFonts w:eastAsiaTheme="minorEastAsia" w:hint="eastAsia"/>
          <w:lang w:eastAsia="zh-CN"/>
        </w:rPr>
        <w:t xml:space="preserve"> </w:t>
      </w:r>
      <w:r w:rsidR="00636172">
        <w:rPr>
          <w:rFonts w:eastAsiaTheme="minorEastAsia"/>
          <w:lang w:eastAsia="zh-CN"/>
        </w:rPr>
        <w:t xml:space="preserve">to </w:t>
      </w:r>
      <m:oMath>
        <m:r>
          <w:rPr>
            <w:rFonts w:ascii="Cambria Math" w:eastAsiaTheme="minorEastAsia" w:hAnsi="Cambria Math"/>
            <w:lang w:eastAsia="zh-CN"/>
          </w:rPr>
          <m:t>x</m:t>
        </m:r>
      </m:oMath>
      <w:r w:rsidR="00636172">
        <w:rPr>
          <w:rFonts w:eastAsiaTheme="minorEastAsia" w:hint="eastAsia"/>
          <w:lang w:eastAsia="zh-CN"/>
        </w:rPr>
        <w:t>:</w:t>
      </w:r>
    </w:p>
    <w:p w14:paraId="42D4A19F" w14:textId="23088059" w:rsidR="00636172" w:rsidRDefault="00636172" w:rsidP="00D961D4">
      <w:pPr>
        <w:spacing w:before="240"/>
        <w:rPr>
          <w:rFonts w:eastAsiaTheme="minorEastAsia"/>
          <w:lang w:eastAsia="zh-CN"/>
        </w:rPr>
      </w:pPr>
      <m:oMathPara>
        <m:oMath>
          <m:r>
            <w:rPr>
              <w:rFonts w:ascii="Cambria Math" w:eastAsiaTheme="minorEastAsia" w:hAnsi="Cambria Math"/>
              <w:lang w:eastAsia="zh-CN"/>
            </w:rPr>
            <m:t>x=y</m:t>
          </m:r>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max</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min</m:t>
                  </m:r>
                </m:sub>
              </m:sSub>
            </m:e>
          </m:d>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min</m:t>
              </m:r>
            </m:sub>
          </m:sSub>
        </m:oMath>
      </m:oMathPara>
    </w:p>
    <w:p w14:paraId="4B372219" w14:textId="30329119" w:rsidR="006A0838" w:rsidRDefault="00636172" w:rsidP="00D961D4">
      <w:pPr>
        <w:spacing w:before="240"/>
        <w:rPr>
          <w:rFonts w:eastAsiaTheme="minorEastAsia"/>
          <w:lang w:eastAsia="zh-CN"/>
        </w:rPr>
      </w:pPr>
      <w:r>
        <w:rPr>
          <w:rFonts w:eastAsiaTheme="minorEastAsia"/>
          <w:lang w:eastAsia="zh-CN"/>
        </w:rPr>
        <w:t>is performed at NW-side for model training. Therefore, to facilitate the inverse operation</w:t>
      </w:r>
      <w:r w:rsidR="00327333">
        <w:rPr>
          <w:rFonts w:eastAsiaTheme="minorEastAsia"/>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min</m:t>
            </m:r>
          </m:sub>
        </m:sSub>
      </m:oMath>
      <w:r w:rsidR="00327333">
        <w:rPr>
          <w:rFonts w:eastAsiaTheme="minorEastAsia" w:hint="eastAsia"/>
          <w:lang w:eastAsia="zh-CN"/>
        </w:rPr>
        <w:t xml:space="preserve"> </w:t>
      </w:r>
      <w:r w:rsidR="00327333">
        <w:rPr>
          <w:rFonts w:eastAsiaTheme="minorEastAsia"/>
          <w:lang w:eastAsia="zh-CN"/>
        </w:rPr>
        <w:t xml:space="preserve">and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max</m:t>
            </m:r>
          </m:sub>
        </m:sSub>
      </m:oMath>
      <w:r w:rsidR="00327333">
        <w:rPr>
          <w:rFonts w:eastAsiaTheme="minorEastAsia" w:hint="eastAsia"/>
          <w:lang w:eastAsia="zh-CN"/>
        </w:rPr>
        <w:t xml:space="preserve"> </w:t>
      </w:r>
      <w:r w:rsidR="00327333">
        <w:rPr>
          <w:rFonts w:eastAsiaTheme="minorEastAsia"/>
          <w:lang w:eastAsia="zh-CN"/>
        </w:rPr>
        <w:t xml:space="preserve">should be </w:t>
      </w:r>
      <w:r w:rsidR="009A12F2">
        <w:rPr>
          <w:rFonts w:eastAsiaTheme="minorEastAsia"/>
          <w:lang w:eastAsia="zh-CN"/>
        </w:rPr>
        <w:t>aligned between NW-side and UE-side</w:t>
      </w:r>
      <w:r w:rsidR="00AF0A5C">
        <w:rPr>
          <w:rFonts w:eastAsiaTheme="minorEastAsia"/>
          <w:lang w:eastAsia="zh-CN"/>
        </w:rPr>
        <w:t>.</w:t>
      </w:r>
    </w:p>
    <w:p w14:paraId="7F8409F1" w14:textId="12FDAAF4" w:rsidR="00FB4228" w:rsidRDefault="00DC22C9" w:rsidP="00D961D4">
      <w:pPr>
        <w:spacing w:before="240"/>
        <w:rPr>
          <w:rFonts w:eastAsiaTheme="minorEastAsia"/>
          <w:lang w:eastAsia="zh-CN"/>
        </w:rPr>
      </w:pPr>
      <w:r>
        <w:rPr>
          <w:rFonts w:eastAsiaTheme="minorEastAsia" w:hint="eastAsia"/>
          <w:lang w:eastAsia="zh-CN"/>
        </w:rPr>
        <w:t>D</w:t>
      </w:r>
      <w:r>
        <w:rPr>
          <w:rFonts w:eastAsiaTheme="minorEastAsia"/>
          <w:lang w:eastAsia="zh-CN"/>
        </w:rPr>
        <w:t xml:space="preserve">uring inference phase, the precoding matrix is directly </w:t>
      </w:r>
      <w:r w:rsidR="007A60F1">
        <w:rPr>
          <w:rFonts w:eastAsiaTheme="minorEastAsia"/>
          <w:lang w:eastAsia="zh-CN"/>
        </w:rPr>
        <w:t xml:space="preserve">input to the encoder without quantization. Observed from Table 1, we find that </w:t>
      </w:r>
      <w:r w:rsidR="008624B9">
        <w:rPr>
          <w:rFonts w:eastAsiaTheme="minorEastAsia"/>
          <w:lang w:eastAsia="zh-CN"/>
        </w:rPr>
        <w:t xml:space="preserve">the performance loss </w:t>
      </w:r>
      <w:r w:rsidR="005E6DF6">
        <w:rPr>
          <w:rFonts w:eastAsiaTheme="minorEastAsia"/>
          <w:lang w:eastAsia="zh-CN"/>
        </w:rPr>
        <w:t xml:space="preserve">for both of low CSI feedback payload (Z=64bits) and high CSI feedback payload (Z =284bits) </w:t>
      </w:r>
      <w:r w:rsidR="008624B9">
        <w:rPr>
          <w:rFonts w:eastAsiaTheme="minorEastAsia"/>
          <w:lang w:eastAsia="zh-CN"/>
        </w:rPr>
        <w:t xml:space="preserve">is very small with </w:t>
      </w:r>
      <w:r w:rsidR="00FB4228">
        <w:rPr>
          <w:rFonts w:eastAsiaTheme="minorEastAsia"/>
          <w:lang w:eastAsia="zh-CN"/>
        </w:rPr>
        <w:t xml:space="preserve">k1=k2=3, 4, 8. The number of samples per reporting through higher layer signaling can be calculated by </w:t>
      </w:r>
      <m:oMath>
        <m:r>
          <w:rPr>
            <w:rFonts w:ascii="Cambria Math" w:eastAsiaTheme="minorEastAsia" w:hAnsi="Cambria Math"/>
            <w:lang w:eastAsia="zh-CN"/>
          </w:rPr>
          <m:t>S=</m:t>
        </m:r>
        <m:r>
          <w:rPr>
            <w:rFonts w:ascii="Cambria Math" w:eastAsiaTheme="minorEastAsia" w:hAnsi="Cambria Math"/>
            <w:lang w:eastAsia="zh-CN"/>
          </w:rPr>
          <m:t>⌊</m:t>
        </m:r>
        <m:f>
          <m:fPr>
            <m:ctrlPr>
              <w:rPr>
                <w:rFonts w:ascii="Cambria Math" w:eastAsiaTheme="minorEastAsia" w:hAnsi="Cambria Math"/>
                <w:i/>
                <w:lang w:eastAsia="zh-CN"/>
              </w:rPr>
            </m:ctrlPr>
          </m:fPr>
          <m:num>
            <m:r>
              <w:rPr>
                <w:rFonts w:ascii="Cambria Math" w:eastAsiaTheme="minorEastAsia" w:hAnsi="Cambria Math"/>
                <w:lang w:eastAsia="zh-CN"/>
              </w:rPr>
              <m:t>9K</m:t>
            </m:r>
          </m:num>
          <m:den>
            <m:r>
              <w:rPr>
                <w:rFonts w:ascii="Cambria Math" w:eastAsiaTheme="minorEastAsia" w:hAnsi="Cambria Math"/>
                <w:lang w:eastAsia="zh-CN"/>
              </w:rPr>
              <m:t>X</m:t>
            </m:r>
          </m:den>
        </m:f>
        <m:r>
          <w:rPr>
            <w:rFonts w:ascii="Cambria Math" w:eastAsiaTheme="minorEastAsia" w:hAnsi="Cambria Math"/>
            <w:lang w:eastAsia="zh-CN"/>
          </w:rPr>
          <m:t>⌋</m:t>
        </m:r>
      </m:oMath>
      <w:r w:rsidR="00FB4228">
        <w:rPr>
          <w:rFonts w:eastAsiaTheme="minorEastAsia" w:hint="eastAsia"/>
          <w:lang w:eastAsia="zh-CN"/>
        </w:rPr>
        <w:t>,</w:t>
      </w:r>
      <w:r w:rsidR="00FB4228">
        <w:rPr>
          <w:rFonts w:eastAsiaTheme="minorEastAsia"/>
          <w:lang w:eastAsia="zh-CN"/>
        </w:rPr>
        <w:t xml:space="preserve"> where X is the payload of per sample. </w:t>
      </w:r>
    </w:p>
    <w:p w14:paraId="7325ABDF" w14:textId="560EF155" w:rsidR="00D42CA3" w:rsidRDefault="00FB4228" w:rsidP="00D961D4">
      <w:pPr>
        <w:spacing w:before="240"/>
        <w:rPr>
          <w:rFonts w:eastAsiaTheme="minorEastAsia"/>
          <w:lang w:eastAsia="zh-CN"/>
        </w:rPr>
      </w:pPr>
      <w:r>
        <w:rPr>
          <w:rFonts w:eastAsiaTheme="minorEastAsia"/>
          <w:lang w:eastAsia="zh-CN"/>
        </w:rPr>
        <w:t xml:space="preserve">In addition, the linear normalization parameters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min</m:t>
            </m:r>
          </m:sub>
        </m:sSub>
      </m:oMath>
      <w:r>
        <w:rPr>
          <w:rFonts w:eastAsiaTheme="minorEastAsia" w:hint="eastAsia"/>
          <w:lang w:eastAsia="zh-CN"/>
        </w:rPr>
        <w:t xml:space="preserve"> </w:t>
      </w:r>
      <w:r>
        <w:rPr>
          <w:rFonts w:eastAsiaTheme="minorEastAsia"/>
          <w:lang w:eastAsia="zh-CN"/>
        </w:rPr>
        <w:t xml:space="preserve">and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max</m:t>
            </m:r>
          </m:sub>
        </m:sSub>
      </m:oMath>
      <w:r>
        <w:rPr>
          <w:rFonts w:eastAsiaTheme="minorEastAsia"/>
          <w:lang w:eastAsia="zh-CN"/>
        </w:rPr>
        <w:t xml:space="preserve"> should be aligned between NW-side and UE-side so that the original value of target CSI can be recovered at NW-side for model training. </w:t>
      </w:r>
      <w:r w:rsidR="00F239F0">
        <w:rPr>
          <w:rFonts w:eastAsiaTheme="minorEastAsia"/>
          <w:lang w:eastAsia="zh-CN"/>
        </w:rPr>
        <w:t xml:space="preserve">Different ways of determining </w:t>
      </w:r>
      <w:r w:rsidR="00F239F0">
        <w:rPr>
          <w:rFonts w:eastAsiaTheme="minorEastAsia"/>
          <w:lang w:eastAsia="zh-CN"/>
        </w:rPr>
        <w:t>normalization parameters</w:t>
      </w:r>
      <w:r w:rsidR="00F239F0">
        <w:rPr>
          <w:rFonts w:eastAsiaTheme="minorEastAsia"/>
          <w:lang w:eastAsia="zh-CN"/>
        </w:rPr>
        <w:t xml:space="preserve"> can be considered:</w:t>
      </w:r>
    </w:p>
    <w:p w14:paraId="164D339B" w14:textId="7F36EC99" w:rsidR="00F239F0" w:rsidRDefault="00F239F0" w:rsidP="00F239F0">
      <w:pPr>
        <w:pStyle w:val="aa"/>
        <w:numPr>
          <w:ilvl w:val="0"/>
          <w:numId w:val="36"/>
        </w:numPr>
        <w:spacing w:before="240"/>
        <w:rPr>
          <w:rFonts w:eastAsiaTheme="minorEastAsia"/>
          <w:lang w:eastAsia="zh-CN"/>
        </w:rPr>
      </w:pPr>
      <w:r>
        <w:rPr>
          <w:rFonts w:eastAsiaTheme="minorEastAsia"/>
          <w:lang w:eastAsia="zh-CN"/>
        </w:rPr>
        <w:t xml:space="preserve">Alt 1: specified value: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min</m:t>
            </m:r>
          </m:sub>
        </m:sSub>
      </m:oMath>
      <w:r w:rsidR="008A007D">
        <w:rPr>
          <w:rFonts w:eastAsiaTheme="minorEastAsia" w:hint="eastAsia"/>
          <w:lang w:eastAsia="zh-CN"/>
        </w:rPr>
        <w:t xml:space="preserve"> </w:t>
      </w:r>
      <w:r w:rsidR="008A007D">
        <w:rPr>
          <w:rFonts w:eastAsiaTheme="minorEastAsia"/>
          <w:lang w:eastAsia="zh-CN"/>
        </w:rPr>
        <w:t xml:space="preserve">and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max</m:t>
            </m:r>
          </m:sub>
        </m:sSub>
      </m:oMath>
      <w:r w:rsidR="008A007D">
        <w:rPr>
          <w:rFonts w:eastAsiaTheme="minorEastAsia" w:hint="eastAsia"/>
          <w:lang w:eastAsia="zh-CN"/>
        </w:rPr>
        <w:t xml:space="preserve"> </w:t>
      </w:r>
      <w:r w:rsidR="008A007D">
        <w:rPr>
          <w:rFonts w:eastAsiaTheme="minorEastAsia"/>
          <w:lang w:eastAsia="zh-CN"/>
        </w:rPr>
        <w:t xml:space="preserve">are specified, e.g.,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min</m:t>
            </m:r>
          </m:sub>
        </m:sSub>
        <m:r>
          <w:rPr>
            <w:rFonts w:ascii="Cambria Math" w:eastAsiaTheme="minorEastAsia" w:hAnsi="Cambria Math"/>
            <w:lang w:eastAsia="zh-CN"/>
          </w:rPr>
          <m:t>=-0.5</m:t>
        </m:r>
      </m:oMath>
      <w:r w:rsidR="008A007D">
        <w:rPr>
          <w:rFonts w:eastAsiaTheme="minorEastAsia" w:hint="eastAsia"/>
          <w:lang w:eastAsia="zh-CN"/>
        </w:rPr>
        <w:t>,</w:t>
      </w:r>
      <w:r w:rsidR="008A007D">
        <w:rPr>
          <w:rFonts w:eastAsiaTheme="minorEastAsia"/>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max</m:t>
            </m:r>
          </m:sub>
        </m:sSub>
        <m:r>
          <w:rPr>
            <w:rFonts w:ascii="Cambria Math" w:eastAsiaTheme="minorEastAsia" w:hAnsi="Cambria Math"/>
            <w:lang w:eastAsia="zh-CN"/>
          </w:rPr>
          <m:t>=0.5</m:t>
        </m:r>
      </m:oMath>
      <w:r w:rsidR="008A007D">
        <w:rPr>
          <w:rFonts w:eastAsiaTheme="minorEastAsia"/>
          <w:lang w:eastAsia="zh-CN"/>
        </w:rPr>
        <w:t>.</w:t>
      </w:r>
    </w:p>
    <w:p w14:paraId="226CB63E" w14:textId="7D78F30A" w:rsidR="008A007D" w:rsidRDefault="008A007D" w:rsidP="00F239F0">
      <w:pPr>
        <w:pStyle w:val="aa"/>
        <w:numPr>
          <w:ilvl w:val="0"/>
          <w:numId w:val="36"/>
        </w:numPr>
        <w:spacing w:before="240"/>
        <w:rPr>
          <w:rFonts w:eastAsiaTheme="minorEastAsia"/>
          <w:lang w:eastAsia="zh-CN"/>
        </w:rPr>
      </w:pPr>
      <w:r>
        <w:rPr>
          <w:rFonts w:eastAsiaTheme="minorEastAsia" w:hint="eastAsia"/>
          <w:lang w:eastAsia="zh-CN"/>
        </w:rPr>
        <w:t>A</w:t>
      </w:r>
      <w:r>
        <w:rPr>
          <w:rFonts w:eastAsiaTheme="minorEastAsia"/>
          <w:lang w:eastAsia="zh-CN"/>
        </w:rPr>
        <w:t xml:space="preserve">lt 2: configured by NW: NW can configure initial values of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min</m:t>
            </m:r>
          </m:sub>
        </m:sSub>
      </m:oMath>
      <w:r>
        <w:rPr>
          <w:rFonts w:eastAsiaTheme="minorEastAsia" w:hint="eastAsia"/>
          <w:lang w:eastAsia="zh-CN"/>
        </w:rPr>
        <w:t xml:space="preserve"> </w:t>
      </w:r>
      <w:r>
        <w:rPr>
          <w:rFonts w:eastAsiaTheme="minorEastAsia"/>
          <w:lang w:eastAsia="zh-CN"/>
        </w:rPr>
        <w:t xml:space="preserve">and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max</m:t>
            </m:r>
          </m:sub>
        </m:sSub>
      </m:oMath>
      <w:r>
        <w:rPr>
          <w:rFonts w:eastAsiaTheme="minorEastAsia" w:hint="eastAsia"/>
          <w:lang w:eastAsia="zh-CN"/>
        </w:rPr>
        <w:t>,</w:t>
      </w:r>
      <w:r>
        <w:rPr>
          <w:rFonts w:eastAsiaTheme="minorEastAsia"/>
          <w:lang w:eastAsia="zh-CN"/>
        </w:rPr>
        <w:t xml:space="preserve"> or update and reconfigure the values of </w:t>
      </w:r>
      <w:r>
        <w:rPr>
          <w:rFonts w:eastAsiaTheme="minorEastAsia"/>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min</m:t>
            </m:r>
          </m:sub>
        </m:sSub>
      </m:oMath>
      <w:r>
        <w:rPr>
          <w:rFonts w:eastAsiaTheme="minorEastAsia" w:hint="eastAsia"/>
          <w:lang w:eastAsia="zh-CN"/>
        </w:rPr>
        <w:t xml:space="preserve"> </w:t>
      </w:r>
      <w:r>
        <w:rPr>
          <w:rFonts w:eastAsiaTheme="minorEastAsia"/>
          <w:lang w:eastAsia="zh-CN"/>
        </w:rPr>
        <w:t xml:space="preserve">and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max</m:t>
            </m:r>
          </m:sub>
        </m:sSub>
      </m:oMath>
      <w:r>
        <w:rPr>
          <w:rFonts w:eastAsiaTheme="minorEastAsia" w:hint="eastAsia"/>
          <w:lang w:eastAsia="zh-CN"/>
        </w:rPr>
        <w:t xml:space="preserve"> </w:t>
      </w:r>
      <w:r>
        <w:rPr>
          <w:rFonts w:eastAsiaTheme="minorEastAsia"/>
          <w:lang w:eastAsia="zh-CN"/>
        </w:rPr>
        <w:t xml:space="preserve">when collecting some target CSI samples so that later collected target CSI samples can be better normalized. </w:t>
      </w:r>
    </w:p>
    <w:p w14:paraId="2410BE25" w14:textId="0B79E6FF" w:rsidR="00B46C99" w:rsidRDefault="00B46C99" w:rsidP="00F239F0">
      <w:pPr>
        <w:pStyle w:val="aa"/>
        <w:numPr>
          <w:ilvl w:val="0"/>
          <w:numId w:val="36"/>
        </w:numPr>
        <w:spacing w:before="240"/>
        <w:rPr>
          <w:rFonts w:eastAsiaTheme="minorEastAsia"/>
          <w:lang w:eastAsia="zh-CN"/>
        </w:rPr>
      </w:pPr>
      <w:r>
        <w:rPr>
          <w:rFonts w:eastAsiaTheme="minorEastAsia" w:hint="eastAsia"/>
          <w:lang w:eastAsia="zh-CN"/>
        </w:rPr>
        <w:t>A</w:t>
      </w:r>
      <w:r>
        <w:rPr>
          <w:rFonts w:eastAsiaTheme="minorEastAsia"/>
          <w:lang w:eastAsia="zh-CN"/>
        </w:rPr>
        <w:t>lt 3:</w:t>
      </w:r>
      <w:r w:rsidR="00AB6D42">
        <w:rPr>
          <w:rFonts w:eastAsiaTheme="minorEastAsia"/>
          <w:lang w:eastAsia="zh-CN"/>
        </w:rPr>
        <w:t xml:space="preserve"> reported by UE:</w:t>
      </w:r>
    </w:p>
    <w:p w14:paraId="5E9F8273" w14:textId="03E9D42E" w:rsidR="00AB6D42" w:rsidRDefault="00AB6D42" w:rsidP="00AB6D42">
      <w:pPr>
        <w:pStyle w:val="aa"/>
        <w:numPr>
          <w:ilvl w:val="1"/>
          <w:numId w:val="36"/>
        </w:numPr>
        <w:spacing w:before="240"/>
        <w:rPr>
          <w:rFonts w:eastAsiaTheme="minorEastAsia"/>
          <w:lang w:eastAsia="zh-CN"/>
        </w:rPr>
      </w:pPr>
      <w:r>
        <w:rPr>
          <w:rFonts w:eastAsiaTheme="minorEastAsia" w:hint="eastAsia"/>
          <w:lang w:eastAsia="zh-CN"/>
        </w:rPr>
        <w:t>A</w:t>
      </w:r>
      <w:r>
        <w:rPr>
          <w:rFonts w:eastAsiaTheme="minorEastAsia"/>
          <w:lang w:eastAsia="zh-CN"/>
        </w:rPr>
        <w:t>lt 3-1: per sample normalization (S = 1)</w:t>
      </w:r>
      <w:r w:rsidR="00073334">
        <w:rPr>
          <w:rFonts w:eastAsiaTheme="minorEastAsia"/>
          <w:lang w:eastAsia="zh-CN"/>
        </w:rPr>
        <w:t xml:space="preserve">: </w:t>
      </w:r>
      <w:r w:rsidR="00A41012">
        <w:rPr>
          <w:rFonts w:eastAsiaTheme="minorEastAsia"/>
          <w:lang w:eastAsia="zh-CN"/>
        </w:rPr>
        <w:t xml:space="preserve">for each sample, additionally report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min</m:t>
            </m:r>
          </m:sub>
        </m:sSub>
      </m:oMath>
      <w:r w:rsidR="00073334">
        <w:rPr>
          <w:rFonts w:eastAsiaTheme="minorEastAsia" w:hint="eastAsia"/>
          <w:lang w:eastAsia="zh-CN"/>
        </w:rPr>
        <w:t xml:space="preserve"> </w:t>
      </w:r>
      <w:r w:rsidR="00073334">
        <w:rPr>
          <w:rFonts w:eastAsiaTheme="minorEastAsia"/>
          <w:lang w:eastAsia="zh-CN"/>
        </w:rPr>
        <w:t xml:space="preserve">and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max</m:t>
            </m:r>
          </m:sub>
        </m:sSub>
      </m:oMath>
      <w:r w:rsidR="00073334">
        <w:rPr>
          <w:rFonts w:eastAsiaTheme="minorEastAsia"/>
          <w:lang w:eastAsia="zh-CN"/>
        </w:rPr>
        <w:t xml:space="preserve"> (e.g., Float 32 format with 64 bits)</w:t>
      </w:r>
    </w:p>
    <w:p w14:paraId="3C7D97B1" w14:textId="0E65E7DC" w:rsidR="00073334" w:rsidRDefault="00073334" w:rsidP="00AB6D42">
      <w:pPr>
        <w:pStyle w:val="aa"/>
        <w:numPr>
          <w:ilvl w:val="1"/>
          <w:numId w:val="36"/>
        </w:numPr>
        <w:spacing w:before="240"/>
        <w:rPr>
          <w:rFonts w:eastAsiaTheme="minorEastAsia"/>
          <w:lang w:eastAsia="zh-CN"/>
        </w:rPr>
      </w:pPr>
      <w:r>
        <w:rPr>
          <w:rFonts w:eastAsiaTheme="minorEastAsia" w:hint="eastAsia"/>
          <w:lang w:eastAsia="zh-CN"/>
        </w:rPr>
        <w:t>A</w:t>
      </w:r>
      <w:r>
        <w:rPr>
          <w:rFonts w:eastAsiaTheme="minorEastAsia"/>
          <w:lang w:eastAsia="zh-CN"/>
        </w:rPr>
        <w:t xml:space="preserve">lt 3-2: per </w:t>
      </w:r>
      <w:r w:rsidR="00942198">
        <w:rPr>
          <w:rFonts w:eastAsiaTheme="minorEastAsia"/>
          <w:lang w:eastAsia="zh-CN"/>
        </w:rPr>
        <w:t xml:space="preserve">reporting </w:t>
      </w:r>
      <w:r>
        <w:rPr>
          <w:rFonts w:eastAsiaTheme="minorEastAsia"/>
          <w:lang w:eastAsia="zh-CN"/>
        </w:rPr>
        <w:t xml:space="preserve">normalization (S &gt; 1): UE reports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min</m:t>
            </m:r>
          </m:sub>
        </m:sSub>
      </m:oMath>
      <w:r>
        <w:rPr>
          <w:rFonts w:eastAsiaTheme="minorEastAsia" w:hint="eastAsia"/>
          <w:lang w:eastAsia="zh-CN"/>
        </w:rPr>
        <w:t xml:space="preserve"> </w:t>
      </w:r>
      <w:r>
        <w:rPr>
          <w:rFonts w:eastAsiaTheme="minorEastAsia"/>
          <w:lang w:eastAsia="zh-CN"/>
        </w:rPr>
        <w:t xml:space="preserve">and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max</m:t>
            </m:r>
          </m:sub>
        </m:sSub>
      </m:oMath>
      <w:r>
        <w:rPr>
          <w:rFonts w:eastAsiaTheme="minorEastAsia" w:hint="eastAsia"/>
          <w:lang w:eastAsia="zh-CN"/>
        </w:rPr>
        <w:t xml:space="preserve"> </w:t>
      </w:r>
      <w:r>
        <w:rPr>
          <w:rFonts w:eastAsiaTheme="minorEastAsia"/>
          <w:lang w:eastAsia="zh-CN"/>
        </w:rPr>
        <w:t xml:space="preserve">per </w:t>
      </w:r>
      <w:r w:rsidR="00942198">
        <w:rPr>
          <w:rFonts w:eastAsiaTheme="minorEastAsia"/>
          <w:lang w:eastAsia="zh-CN"/>
        </w:rPr>
        <w:t xml:space="preserve">reporting with </w:t>
      </w:r>
      <w:r>
        <w:rPr>
          <w:rFonts w:eastAsiaTheme="minorEastAsia"/>
          <w:lang w:eastAsia="zh-CN"/>
        </w:rPr>
        <w:t>S&gt;1 sample.</w:t>
      </w:r>
    </w:p>
    <w:p w14:paraId="767EF463" w14:textId="7F727A50" w:rsidR="00F47D01" w:rsidRPr="00DA590D" w:rsidRDefault="00DA590D" w:rsidP="00F47D01">
      <w:pPr>
        <w:spacing w:before="240"/>
        <w:ind w:leftChars="10" w:left="20"/>
        <w:rPr>
          <w:rFonts w:eastAsiaTheme="minorEastAsia" w:hint="eastAsia"/>
          <w:lang w:eastAsia="zh-CN"/>
        </w:rPr>
      </w:pPr>
      <w:r>
        <w:rPr>
          <w:rFonts w:eastAsiaTheme="minorEastAsia" w:hint="eastAsia"/>
          <w:lang w:eastAsia="zh-CN"/>
        </w:rPr>
        <w:t>I</w:t>
      </w:r>
      <w:r>
        <w:rPr>
          <w:rFonts w:eastAsiaTheme="minorEastAsia"/>
          <w:lang w:eastAsia="zh-CN"/>
        </w:rPr>
        <w:t xml:space="preserve">n our evaluations, we </w:t>
      </w:r>
      <w:r w:rsidR="00942198">
        <w:rPr>
          <w:rFonts w:eastAsiaTheme="minorEastAsia"/>
          <w:lang w:eastAsia="zh-CN"/>
        </w:rPr>
        <w:t xml:space="preserve">use the Alt 3-2 by </w:t>
      </w:r>
      <w:r>
        <w:rPr>
          <w:rFonts w:eastAsiaTheme="minorEastAsia"/>
          <w:lang w:eastAsia="zh-CN"/>
        </w:rPr>
        <w:t>perform</w:t>
      </w:r>
      <w:r w:rsidR="00942198">
        <w:rPr>
          <w:rFonts w:eastAsiaTheme="minorEastAsia"/>
          <w:lang w:eastAsia="zh-CN"/>
        </w:rPr>
        <w:t>ing</w:t>
      </w:r>
      <w:r>
        <w:rPr>
          <w:rFonts w:eastAsiaTheme="minorEastAsia"/>
          <w:lang w:eastAsia="zh-CN"/>
        </w:rPr>
        <w:t xml:space="preserve"> the normalization per reporting, that is, S = 10, 21, 28 for k1= k2 = 8, 4, 3. The performance </w:t>
      </w:r>
      <w:r w:rsidR="00942198">
        <w:rPr>
          <w:rFonts w:eastAsiaTheme="minorEastAsia"/>
          <w:lang w:eastAsia="zh-CN"/>
        </w:rPr>
        <w:t>loss</w:t>
      </w:r>
      <w:r>
        <w:rPr>
          <w:rFonts w:eastAsiaTheme="minorEastAsia"/>
          <w:lang w:eastAsia="zh-CN"/>
        </w:rPr>
        <w:t xml:space="preserve"> </w:t>
      </w:r>
      <w:r w:rsidR="00942198">
        <w:rPr>
          <w:rFonts w:eastAsiaTheme="minorEastAsia"/>
          <w:lang w:eastAsia="zh-CN"/>
        </w:rPr>
        <w:t>versus benchmark#1 Float 32 is very small. Therefore, even Alt 3-1 with per sample normalization is better than Alt 3-2, the performance gap would be very slight. Hence, we think that both of Alt 3-1 and Alt 3-2 can be supported according to UE capability.</w:t>
      </w:r>
      <w:r w:rsidR="00C43D2A">
        <w:rPr>
          <w:rFonts w:eastAsiaTheme="minorEastAsia"/>
          <w:lang w:eastAsia="zh-CN"/>
        </w:rPr>
        <w:t xml:space="preserve"> Compared to Alt 1, wherein the normalization parameters are used for all UEs in the cell, </w:t>
      </w:r>
      <w:r w:rsidR="00617F4C">
        <w:rPr>
          <w:rFonts w:eastAsiaTheme="minorEastAsia" w:hint="eastAsia"/>
          <w:lang w:eastAsia="zh-CN"/>
        </w:rPr>
        <w:t>Al</w:t>
      </w:r>
      <w:r w:rsidR="00617F4C">
        <w:rPr>
          <w:rFonts w:eastAsiaTheme="minorEastAsia"/>
          <w:lang w:eastAsia="zh-CN"/>
        </w:rPr>
        <w:t xml:space="preserve">t 2 and </w:t>
      </w:r>
      <w:r w:rsidR="00C43D2A">
        <w:rPr>
          <w:rFonts w:eastAsiaTheme="minorEastAsia"/>
          <w:lang w:eastAsia="zh-CN"/>
        </w:rPr>
        <w:t xml:space="preserve">Alt 3 </w:t>
      </w:r>
      <w:r w:rsidR="00617F4C">
        <w:rPr>
          <w:rFonts w:eastAsiaTheme="minorEastAsia"/>
          <w:lang w:eastAsia="zh-CN"/>
        </w:rPr>
        <w:t>may be</w:t>
      </w:r>
      <w:r w:rsidR="00C43D2A">
        <w:rPr>
          <w:rFonts w:eastAsiaTheme="minorEastAsia"/>
          <w:lang w:eastAsia="zh-CN"/>
        </w:rPr>
        <w:t xml:space="preserve"> </w:t>
      </w:r>
      <w:r w:rsidR="00617F4C">
        <w:rPr>
          <w:rFonts w:eastAsiaTheme="minorEastAsia"/>
          <w:lang w:eastAsia="zh-CN"/>
        </w:rPr>
        <w:t>specific per UE and/or per report</w:t>
      </w:r>
      <w:r w:rsidR="00C43D2A">
        <w:rPr>
          <w:rFonts w:eastAsiaTheme="minorEastAsia"/>
          <w:lang w:eastAsia="zh-CN"/>
        </w:rPr>
        <w:t xml:space="preserve">, which </w:t>
      </w:r>
      <w:r w:rsidR="00617F4C">
        <w:rPr>
          <w:rFonts w:eastAsiaTheme="minorEastAsia"/>
          <w:lang w:eastAsia="zh-CN"/>
        </w:rPr>
        <w:t>are</w:t>
      </w:r>
      <w:r w:rsidR="00C43D2A">
        <w:rPr>
          <w:rFonts w:eastAsiaTheme="minorEastAsia"/>
          <w:lang w:eastAsia="zh-CN"/>
        </w:rPr>
        <w:t xml:space="preserve"> potential of providing better performance than Alt 1 with slightly additional </w:t>
      </w:r>
      <w:r w:rsidR="00A05ACD">
        <w:rPr>
          <w:rFonts w:eastAsiaTheme="minorEastAsia"/>
          <w:lang w:eastAsia="zh-CN"/>
        </w:rPr>
        <w:t>configure/</w:t>
      </w:r>
      <w:r w:rsidR="00C43D2A">
        <w:rPr>
          <w:rFonts w:eastAsiaTheme="minorEastAsia"/>
          <w:lang w:eastAsia="zh-CN"/>
        </w:rPr>
        <w:t>reporting overhead.</w:t>
      </w:r>
    </w:p>
    <w:p w14:paraId="7C950AEC" w14:textId="77777777" w:rsidR="00E15963" w:rsidRDefault="00AF0A5C" w:rsidP="00D961D4">
      <w:pPr>
        <w:spacing w:before="240"/>
        <w:rPr>
          <w:rFonts w:eastAsiaTheme="minorEastAsia"/>
          <w:lang w:eastAsia="zh-CN"/>
        </w:rPr>
      </w:pPr>
      <w:r>
        <w:rPr>
          <w:rFonts w:eastAsiaTheme="minorEastAsia"/>
          <w:lang w:eastAsia="zh-CN"/>
        </w:rPr>
        <w:t xml:space="preserve">From the perspective of complexity of UE implementation, Option 1 is more friendly than eType II codebook-like solution in other options. Option 1 can achieve a good trade-off between the model performance and overhead of data collection. Therefore, we are support of Option 1 with linear normalization and uniform scalar quantization on real and imaginary part as a baseline solution for NW-side data collection. </w:t>
      </w:r>
    </w:p>
    <w:p w14:paraId="118D20D9" w14:textId="60C39CC4" w:rsidR="008624B9" w:rsidRDefault="005A3586" w:rsidP="005A3586">
      <w:pPr>
        <w:pStyle w:val="a9"/>
        <w:spacing w:before="240" w:after="0"/>
        <w:rPr>
          <w:i/>
          <w:sz w:val="20"/>
        </w:rPr>
      </w:pPr>
      <w:r w:rsidRPr="005A3586">
        <w:rPr>
          <w:i/>
          <w:sz w:val="20"/>
        </w:rPr>
        <w:t xml:space="preserve">Proposal </w:t>
      </w:r>
      <w:r w:rsidRPr="005A3586">
        <w:rPr>
          <w:i/>
          <w:sz w:val="20"/>
        </w:rPr>
        <w:fldChar w:fldCharType="begin"/>
      </w:r>
      <w:r w:rsidRPr="005A3586">
        <w:rPr>
          <w:i/>
          <w:sz w:val="20"/>
        </w:rPr>
        <w:instrText xml:space="preserve"> SEQ Proposal \* ARABIC </w:instrText>
      </w:r>
      <w:r w:rsidRPr="005A3586">
        <w:rPr>
          <w:i/>
          <w:sz w:val="20"/>
        </w:rPr>
        <w:fldChar w:fldCharType="separate"/>
      </w:r>
      <w:r w:rsidR="00691703">
        <w:rPr>
          <w:i/>
          <w:noProof/>
          <w:sz w:val="20"/>
        </w:rPr>
        <w:t>1</w:t>
      </w:r>
      <w:r w:rsidRPr="005A3586">
        <w:rPr>
          <w:i/>
          <w:sz w:val="20"/>
        </w:rPr>
        <w:fldChar w:fldCharType="end"/>
      </w:r>
      <w:r>
        <w:rPr>
          <w:i/>
          <w:sz w:val="20"/>
        </w:rPr>
        <w:t xml:space="preserve">: </w:t>
      </w:r>
      <w:r w:rsidR="008624B9" w:rsidRPr="005A3586">
        <w:rPr>
          <w:rFonts w:hint="eastAsia"/>
          <w:i/>
          <w:sz w:val="20"/>
        </w:rPr>
        <w:t>S</w:t>
      </w:r>
      <w:r w:rsidR="008624B9" w:rsidRPr="005A3586">
        <w:rPr>
          <w:i/>
          <w:sz w:val="20"/>
        </w:rPr>
        <w:t xml:space="preserve">upport </w:t>
      </w:r>
      <w:r w:rsidRPr="005A3586">
        <w:rPr>
          <w:i/>
          <w:sz w:val="20"/>
        </w:rPr>
        <w:t xml:space="preserve">Option 1 with </w:t>
      </w:r>
      <w:r>
        <w:rPr>
          <w:i/>
          <w:sz w:val="20"/>
        </w:rPr>
        <w:t xml:space="preserve">linear normalization and uniform </w:t>
      </w:r>
      <w:r w:rsidRPr="005A3586">
        <w:rPr>
          <w:i/>
          <w:sz w:val="20"/>
        </w:rPr>
        <w:t>scalar quantization on real and imaginary part as baseline solution for NW-side data collection.</w:t>
      </w:r>
    </w:p>
    <w:p w14:paraId="1EB32C49" w14:textId="474F2A57" w:rsidR="00691703" w:rsidRPr="00691703" w:rsidRDefault="00691703" w:rsidP="00691703">
      <w:pPr>
        <w:pStyle w:val="a9"/>
        <w:spacing w:before="240" w:after="0"/>
        <w:rPr>
          <w:i/>
          <w:sz w:val="20"/>
        </w:rPr>
      </w:pPr>
      <w:r w:rsidRPr="00691703">
        <w:rPr>
          <w:i/>
          <w:sz w:val="20"/>
        </w:rPr>
        <w:t xml:space="preserve">Proposal </w:t>
      </w:r>
      <w:r w:rsidRPr="00691703">
        <w:rPr>
          <w:i/>
          <w:sz w:val="20"/>
        </w:rPr>
        <w:fldChar w:fldCharType="begin"/>
      </w:r>
      <w:r w:rsidRPr="00691703">
        <w:rPr>
          <w:i/>
          <w:sz w:val="20"/>
        </w:rPr>
        <w:instrText xml:space="preserve"> SEQ Proposal \* ARABIC </w:instrText>
      </w:r>
      <w:r w:rsidRPr="00691703">
        <w:rPr>
          <w:i/>
          <w:sz w:val="20"/>
        </w:rPr>
        <w:fldChar w:fldCharType="separate"/>
      </w:r>
      <w:r w:rsidRPr="00691703">
        <w:rPr>
          <w:i/>
          <w:sz w:val="20"/>
        </w:rPr>
        <w:t>2</w:t>
      </w:r>
      <w:r w:rsidRPr="00691703">
        <w:rPr>
          <w:i/>
          <w:sz w:val="20"/>
        </w:rPr>
        <w:fldChar w:fldCharType="end"/>
      </w:r>
      <w:r>
        <w:rPr>
          <w:i/>
          <w:sz w:val="20"/>
        </w:rPr>
        <w:t xml:space="preserve">: </w:t>
      </w:r>
      <w:r w:rsidRPr="00691703">
        <w:rPr>
          <w:i/>
          <w:sz w:val="20"/>
        </w:rPr>
        <w:t>Regarding the determination of linear normalization parameters</w:t>
      </w:r>
      <w:r w:rsidRPr="00691703">
        <w:rPr>
          <w:i/>
          <w:sz w:val="20"/>
        </w:rPr>
        <w:t xml:space="preserve"> </w:t>
      </w:r>
      <m:oMath>
        <m:sSub>
          <m:sSubPr>
            <m:ctrlPr>
              <w:rPr>
                <w:rFonts w:ascii="Cambria Math" w:hAnsi="Cambria Math"/>
                <w:i/>
                <w:sz w:val="20"/>
              </w:rPr>
            </m:ctrlPr>
          </m:sSubPr>
          <m:e>
            <m:r>
              <m:rPr>
                <m:sty m:val="bi"/>
              </m:rPr>
              <w:rPr>
                <w:rFonts w:ascii="Cambria Math" w:hAnsi="Cambria Math"/>
                <w:sz w:val="20"/>
              </w:rPr>
              <m:t>x</m:t>
            </m:r>
          </m:e>
          <m:sub>
            <m:r>
              <m:rPr>
                <m:sty m:val="bi"/>
              </m:rPr>
              <w:rPr>
                <w:rFonts w:ascii="Cambria Math" w:hAnsi="Cambria Math"/>
                <w:sz w:val="20"/>
              </w:rPr>
              <m:t>min</m:t>
            </m:r>
          </m:sub>
        </m:sSub>
      </m:oMath>
      <w:r w:rsidRPr="00691703">
        <w:rPr>
          <w:rFonts w:hint="eastAsia"/>
          <w:i/>
          <w:sz w:val="20"/>
        </w:rPr>
        <w:t xml:space="preserve"> </w:t>
      </w:r>
      <w:r w:rsidRPr="00691703">
        <w:rPr>
          <w:i/>
          <w:sz w:val="20"/>
        </w:rPr>
        <w:t xml:space="preserve">and </w:t>
      </w:r>
      <m:oMath>
        <m:sSub>
          <m:sSubPr>
            <m:ctrlPr>
              <w:rPr>
                <w:rFonts w:ascii="Cambria Math" w:hAnsi="Cambria Math"/>
                <w:i/>
                <w:sz w:val="20"/>
              </w:rPr>
            </m:ctrlPr>
          </m:sSubPr>
          <m:e>
            <m:r>
              <m:rPr>
                <m:sty m:val="bi"/>
              </m:rPr>
              <w:rPr>
                <w:rFonts w:ascii="Cambria Math" w:hAnsi="Cambria Math"/>
                <w:sz w:val="20"/>
              </w:rPr>
              <m:t>x</m:t>
            </m:r>
          </m:e>
          <m:sub>
            <m:r>
              <m:rPr>
                <m:sty m:val="bi"/>
              </m:rPr>
              <w:rPr>
                <w:rFonts w:ascii="Cambria Math" w:hAnsi="Cambria Math"/>
                <w:sz w:val="20"/>
              </w:rPr>
              <m:t>max</m:t>
            </m:r>
          </m:sub>
        </m:sSub>
      </m:oMath>
      <w:r w:rsidRPr="00691703">
        <w:rPr>
          <w:i/>
          <w:sz w:val="20"/>
        </w:rPr>
        <w:t>, consider:</w:t>
      </w:r>
    </w:p>
    <w:p w14:paraId="342E49E6" w14:textId="00B5B565" w:rsidR="00691703" w:rsidRPr="00691703" w:rsidRDefault="00691703" w:rsidP="00691703">
      <w:pPr>
        <w:pStyle w:val="00Text"/>
        <w:numPr>
          <w:ilvl w:val="0"/>
          <w:numId w:val="17"/>
        </w:numPr>
        <w:spacing w:beforeLines="0" w:before="0" w:after="0" w:line="240" w:lineRule="auto"/>
        <w:ind w:leftChars="100" w:left="620"/>
        <w:rPr>
          <w:rFonts w:eastAsiaTheme="minorEastAsia"/>
          <w:b/>
          <w:bCs/>
          <w:i/>
          <w:iCs/>
        </w:rPr>
      </w:pPr>
      <w:r w:rsidRPr="00691703">
        <w:rPr>
          <w:rFonts w:eastAsiaTheme="minorEastAsia"/>
          <w:b/>
          <w:bCs/>
          <w:i/>
          <w:iCs/>
        </w:rPr>
        <w:t>Alt 1: specified values.</w:t>
      </w:r>
    </w:p>
    <w:p w14:paraId="55FCA4BA" w14:textId="3AFAA7C4" w:rsidR="00691703" w:rsidRPr="00691703" w:rsidRDefault="00691703" w:rsidP="00691703">
      <w:pPr>
        <w:pStyle w:val="00Text"/>
        <w:numPr>
          <w:ilvl w:val="0"/>
          <w:numId w:val="17"/>
        </w:numPr>
        <w:spacing w:beforeLines="0" w:before="0" w:after="0" w:line="240" w:lineRule="auto"/>
        <w:ind w:leftChars="100" w:left="620"/>
        <w:rPr>
          <w:rFonts w:eastAsiaTheme="minorEastAsia"/>
          <w:b/>
          <w:bCs/>
          <w:i/>
          <w:iCs/>
        </w:rPr>
      </w:pPr>
      <w:r w:rsidRPr="00691703">
        <w:rPr>
          <w:rFonts w:eastAsiaTheme="minorEastAsia" w:hint="eastAsia"/>
          <w:b/>
          <w:bCs/>
          <w:i/>
          <w:iCs/>
        </w:rPr>
        <w:t>A</w:t>
      </w:r>
      <w:r w:rsidRPr="00691703">
        <w:rPr>
          <w:rFonts w:eastAsiaTheme="minorEastAsia"/>
          <w:b/>
          <w:bCs/>
          <w:i/>
          <w:iCs/>
        </w:rPr>
        <w:t>lt 2: NW configured and/or reconfigured.</w:t>
      </w:r>
    </w:p>
    <w:p w14:paraId="3D02CD6A" w14:textId="43181EDA" w:rsidR="00691703" w:rsidRDefault="00691703" w:rsidP="00691703">
      <w:pPr>
        <w:pStyle w:val="00Text"/>
        <w:numPr>
          <w:ilvl w:val="0"/>
          <w:numId w:val="17"/>
        </w:numPr>
        <w:spacing w:beforeLines="0" w:before="0" w:after="0" w:line="240" w:lineRule="auto"/>
        <w:ind w:leftChars="100" w:left="620"/>
        <w:rPr>
          <w:rFonts w:eastAsiaTheme="minorEastAsia"/>
          <w:b/>
          <w:bCs/>
          <w:i/>
          <w:iCs/>
        </w:rPr>
      </w:pPr>
      <w:r w:rsidRPr="00691703">
        <w:rPr>
          <w:rFonts w:eastAsiaTheme="minorEastAsia" w:hint="eastAsia"/>
          <w:b/>
          <w:bCs/>
          <w:i/>
          <w:iCs/>
        </w:rPr>
        <w:t>A</w:t>
      </w:r>
      <w:r w:rsidRPr="00691703">
        <w:rPr>
          <w:rFonts w:eastAsiaTheme="minorEastAsia"/>
          <w:b/>
          <w:bCs/>
          <w:i/>
          <w:iCs/>
        </w:rPr>
        <w:t>lt 3: UE reported:</w:t>
      </w:r>
    </w:p>
    <w:p w14:paraId="0F646378" w14:textId="00EA0FB3" w:rsidR="00691703" w:rsidRDefault="00691703" w:rsidP="00691703">
      <w:pPr>
        <w:pStyle w:val="00Text"/>
        <w:numPr>
          <w:ilvl w:val="1"/>
          <w:numId w:val="17"/>
        </w:numPr>
        <w:spacing w:beforeLines="0" w:before="0" w:after="0" w:line="240" w:lineRule="auto"/>
        <w:rPr>
          <w:rFonts w:eastAsiaTheme="minorEastAsia"/>
          <w:b/>
          <w:bCs/>
          <w:i/>
          <w:iCs/>
        </w:rPr>
      </w:pPr>
      <w:r>
        <w:rPr>
          <w:rFonts w:eastAsiaTheme="minorEastAsia" w:hint="eastAsia"/>
          <w:b/>
          <w:bCs/>
          <w:i/>
          <w:iCs/>
        </w:rPr>
        <w:t>A</w:t>
      </w:r>
      <w:r>
        <w:rPr>
          <w:rFonts w:eastAsiaTheme="minorEastAsia"/>
          <w:b/>
          <w:bCs/>
          <w:i/>
          <w:iCs/>
        </w:rPr>
        <w:t>lt 3-1: per sample normalization (S = 1)</w:t>
      </w:r>
    </w:p>
    <w:p w14:paraId="2E68EBDE" w14:textId="0313D7ED" w:rsidR="00691703" w:rsidRPr="00691703" w:rsidRDefault="00691703" w:rsidP="00691703">
      <w:pPr>
        <w:pStyle w:val="00Text"/>
        <w:numPr>
          <w:ilvl w:val="1"/>
          <w:numId w:val="17"/>
        </w:numPr>
        <w:spacing w:beforeLines="0" w:before="0" w:after="0" w:line="240" w:lineRule="auto"/>
        <w:rPr>
          <w:rFonts w:eastAsiaTheme="minorEastAsia"/>
          <w:b/>
          <w:bCs/>
          <w:i/>
          <w:iCs/>
        </w:rPr>
      </w:pPr>
      <w:r>
        <w:rPr>
          <w:rFonts w:eastAsiaTheme="minorEastAsia" w:hint="eastAsia"/>
          <w:b/>
          <w:bCs/>
          <w:i/>
          <w:iCs/>
        </w:rPr>
        <w:t>A</w:t>
      </w:r>
      <w:r>
        <w:rPr>
          <w:rFonts w:eastAsiaTheme="minorEastAsia"/>
          <w:b/>
          <w:bCs/>
          <w:i/>
          <w:iCs/>
        </w:rPr>
        <w:t>lt 3-2: per reporting normalization (S&gt;1</w:t>
      </w:r>
      <w:r>
        <w:rPr>
          <w:rFonts w:eastAsiaTheme="minorEastAsia" w:hint="eastAsia"/>
          <w:b/>
          <w:bCs/>
          <w:i/>
          <w:iCs/>
        </w:rPr>
        <w:t>)</w:t>
      </w:r>
    </w:p>
    <w:p w14:paraId="5C3A079E" w14:textId="51BDC921" w:rsidR="00A2310E" w:rsidRPr="00A2310E" w:rsidRDefault="00A2310E" w:rsidP="003F26B8">
      <w:pPr>
        <w:pStyle w:val="00Text"/>
        <w:spacing w:before="240" w:after="0" w:line="240" w:lineRule="auto"/>
        <w:rPr>
          <w:rFonts w:eastAsiaTheme="minorEastAsia"/>
        </w:rPr>
      </w:pPr>
      <w:r>
        <w:rPr>
          <w:rFonts w:eastAsiaTheme="minorEastAsia"/>
        </w:rPr>
        <w:t>A</w:t>
      </w:r>
      <w:r w:rsidR="000F21BC" w:rsidRPr="000F21BC">
        <w:rPr>
          <w:rFonts w:eastAsiaTheme="minorEastAsia"/>
        </w:rPr>
        <w:t xml:space="preserve"> controversial issue in previous meeting</w:t>
      </w:r>
      <w:r>
        <w:rPr>
          <w:rFonts w:eastAsiaTheme="minorEastAsia"/>
        </w:rPr>
        <w:t xml:space="preserve"> is discussed:</w:t>
      </w:r>
      <w:r w:rsidR="003C5B24">
        <w:rPr>
          <w:rFonts w:eastAsiaTheme="minorEastAsia"/>
        </w:rPr>
        <w:t xml:space="preserve"> </w:t>
      </w:r>
      <w:r w:rsidRPr="00A2310E">
        <w:rPr>
          <w:rFonts w:eastAsiaTheme="minorEastAsia"/>
          <w:b/>
          <w:bCs/>
          <w:u w:val="single"/>
        </w:rPr>
        <w:t>W</w:t>
      </w:r>
      <w:r w:rsidR="000F21BC" w:rsidRPr="00A2310E">
        <w:rPr>
          <w:rFonts w:eastAsiaTheme="minorEastAsia"/>
          <w:b/>
          <w:bCs/>
          <w:u w:val="single"/>
        </w:rPr>
        <w:t xml:space="preserve">hether </w:t>
      </w:r>
      <w:r w:rsidRPr="00A2310E">
        <w:rPr>
          <w:rFonts w:eastAsiaTheme="minorEastAsia"/>
          <w:b/>
          <w:bCs/>
          <w:u w:val="single"/>
        </w:rPr>
        <w:t>to provide pairing ID for NW-side data collection</w:t>
      </w:r>
      <w:r w:rsidR="003C5B24">
        <w:rPr>
          <w:rFonts w:eastAsiaTheme="minorEastAsia"/>
          <w:b/>
          <w:bCs/>
          <w:u w:val="single"/>
        </w:rPr>
        <w:t>,</w:t>
      </w:r>
      <w:r w:rsidR="003C5B24">
        <w:rPr>
          <w:rFonts w:eastAsiaTheme="minorEastAsia"/>
        </w:rPr>
        <w:t xml:space="preserve"> </w:t>
      </w:r>
      <w:r>
        <w:rPr>
          <w:rFonts w:eastAsiaTheme="minorEastAsia"/>
        </w:rPr>
        <w:t>this issue can be divided into two cases:</w:t>
      </w:r>
    </w:p>
    <w:p w14:paraId="6C79DE52" w14:textId="7AE601C6" w:rsidR="000F21BC" w:rsidRDefault="00A2310E" w:rsidP="00A2310E">
      <w:pPr>
        <w:pStyle w:val="00Text"/>
        <w:numPr>
          <w:ilvl w:val="0"/>
          <w:numId w:val="17"/>
        </w:numPr>
        <w:spacing w:before="240" w:after="0" w:line="240" w:lineRule="auto"/>
        <w:rPr>
          <w:rFonts w:eastAsiaTheme="minorEastAsia"/>
        </w:rPr>
      </w:pPr>
      <w:r w:rsidRPr="00A2310E">
        <w:rPr>
          <w:rFonts w:eastAsiaTheme="minorEastAsia"/>
          <w:b/>
          <w:bCs/>
        </w:rPr>
        <w:t>Case 1: NW-side data collection from serving cell:</w:t>
      </w:r>
      <w:r>
        <w:rPr>
          <w:rFonts w:eastAsiaTheme="minorEastAsia"/>
        </w:rPr>
        <w:t xml:space="preserve"> </w:t>
      </w:r>
      <w:r w:rsidR="003F26B8">
        <w:rPr>
          <w:rFonts w:eastAsiaTheme="minorEastAsia"/>
        </w:rPr>
        <w:t>the procedure</w:t>
      </w:r>
      <w:r w:rsidR="00FB7DAC">
        <w:rPr>
          <w:rFonts w:eastAsiaTheme="minorEastAsia"/>
        </w:rPr>
        <w:t xml:space="preserve"> </w:t>
      </w:r>
      <w:r w:rsidR="003F26B8">
        <w:rPr>
          <w:rFonts w:eastAsiaTheme="minorEastAsia"/>
        </w:rPr>
        <w:t>includes: 1) UE measures CSI-RS and calculates the target CSI preparing for reporting; 2) UE reports the target CSI through higher layer signaling.</w:t>
      </w:r>
      <w:r w:rsidR="00454595">
        <w:rPr>
          <w:rFonts w:eastAsiaTheme="minorEastAsia"/>
        </w:rPr>
        <w:t xml:space="preserve"> </w:t>
      </w:r>
      <w:r w:rsidR="00454595">
        <w:rPr>
          <w:rFonts w:eastAsiaTheme="minorEastAsia"/>
        </w:rPr>
        <w:lastRenderedPageBreak/>
        <w:t xml:space="preserve">By this way, </w:t>
      </w:r>
      <w:r w:rsidR="00DE4FA0">
        <w:rPr>
          <w:rFonts w:eastAsiaTheme="minorEastAsia"/>
        </w:rPr>
        <w:t xml:space="preserve">the data is generated at serving cell and reported to serving cell. </w:t>
      </w:r>
      <w:r w:rsidR="00454595">
        <w:rPr>
          <w:rFonts w:eastAsiaTheme="minorEastAsia"/>
        </w:rPr>
        <w:t xml:space="preserve">UE has no information about the pairing ID, which cannot be reported along with the target CSI since </w:t>
      </w:r>
      <w:r w:rsidR="00663751">
        <w:rPr>
          <w:rFonts w:eastAsiaTheme="minorEastAsia"/>
        </w:rPr>
        <w:t>pairing ID</w:t>
      </w:r>
      <w:r w:rsidR="00454595">
        <w:rPr>
          <w:rFonts w:eastAsiaTheme="minorEastAsia"/>
        </w:rPr>
        <w:t xml:space="preserve"> is assigned at the NW-side. </w:t>
      </w:r>
    </w:p>
    <w:p w14:paraId="1B4FC944" w14:textId="3980F20C" w:rsidR="00FB7DAC" w:rsidRPr="00A2310E" w:rsidRDefault="00A2310E" w:rsidP="003F26B8">
      <w:pPr>
        <w:pStyle w:val="00Text"/>
        <w:numPr>
          <w:ilvl w:val="0"/>
          <w:numId w:val="17"/>
        </w:numPr>
        <w:spacing w:before="240" w:after="0" w:line="240" w:lineRule="auto"/>
        <w:rPr>
          <w:rFonts w:eastAsiaTheme="minorEastAsia"/>
        </w:rPr>
      </w:pPr>
      <w:r w:rsidRPr="00A2310E">
        <w:rPr>
          <w:rFonts w:eastAsiaTheme="minorEastAsia"/>
          <w:b/>
          <w:bCs/>
        </w:rPr>
        <w:t>Case 2: NW-side data collection not from serving cell</w:t>
      </w:r>
      <w:r>
        <w:rPr>
          <w:rFonts w:eastAsiaTheme="minorEastAsia"/>
        </w:rPr>
        <w:t xml:space="preserve">: </w:t>
      </w:r>
      <w:r w:rsidR="00013652" w:rsidRPr="00A2310E">
        <w:rPr>
          <w:rFonts w:eastAsiaTheme="minorEastAsia"/>
        </w:rPr>
        <w:t xml:space="preserve">companies propose that </w:t>
      </w:r>
      <w:r w:rsidR="00152F55" w:rsidRPr="00A2310E">
        <w:rPr>
          <w:rFonts w:eastAsiaTheme="minorEastAsia"/>
        </w:rPr>
        <w:t xml:space="preserve">UE </w:t>
      </w:r>
      <w:r w:rsidR="00013652" w:rsidRPr="00A2310E">
        <w:rPr>
          <w:rFonts w:eastAsiaTheme="minorEastAsia"/>
        </w:rPr>
        <w:t xml:space="preserve">can </w:t>
      </w:r>
      <w:r w:rsidR="00152F55" w:rsidRPr="00A2310E">
        <w:rPr>
          <w:rFonts w:eastAsiaTheme="minorEastAsia"/>
        </w:rPr>
        <w:t>report logged data</w:t>
      </w:r>
      <w:r w:rsidR="00013652" w:rsidRPr="00A2310E">
        <w:rPr>
          <w:rFonts w:eastAsiaTheme="minorEastAsia"/>
        </w:rPr>
        <w:t xml:space="preserve"> </w:t>
      </w:r>
      <w:r w:rsidR="00FB7DAC" w:rsidRPr="00A2310E">
        <w:rPr>
          <w:rFonts w:eastAsiaTheme="minorEastAsia"/>
        </w:rPr>
        <w:t xml:space="preserve">from previous cells </w:t>
      </w:r>
      <w:r w:rsidR="00013652" w:rsidRPr="00A2310E">
        <w:rPr>
          <w:rFonts w:eastAsiaTheme="minorEastAsia"/>
        </w:rPr>
        <w:t>to</w:t>
      </w:r>
      <w:r w:rsidR="00FB7DAC" w:rsidRPr="00A2310E">
        <w:rPr>
          <w:rFonts w:eastAsiaTheme="minorEastAsia"/>
        </w:rPr>
        <w:t xml:space="preserve"> a serving cell</w:t>
      </w:r>
      <w:r w:rsidR="00152F55" w:rsidRPr="00A2310E">
        <w:rPr>
          <w:rFonts w:eastAsiaTheme="minorEastAsia"/>
        </w:rPr>
        <w:t xml:space="preserve"> along with pairing ID to facilitate NW-side data categorization and model fine-tuning.</w:t>
      </w:r>
      <w:r w:rsidR="00BE11A0" w:rsidRPr="00A2310E">
        <w:rPr>
          <w:rFonts w:eastAsiaTheme="minorEastAsia"/>
        </w:rPr>
        <w:t xml:space="preserve"> </w:t>
      </w:r>
      <w:r w:rsidR="00013652" w:rsidRPr="00A2310E">
        <w:rPr>
          <w:rFonts w:eastAsiaTheme="minorEastAsia"/>
        </w:rPr>
        <w:t>Basically, in our view, this procedure should not be discussed within the NW-side data collection scope</w:t>
      </w:r>
      <w:r w:rsidR="00700484" w:rsidRPr="00A2310E">
        <w:rPr>
          <w:rFonts w:eastAsiaTheme="minorEastAsia"/>
        </w:rPr>
        <w:t>, and w</w:t>
      </w:r>
      <w:r w:rsidR="00700484" w:rsidRPr="00A2310E">
        <w:rPr>
          <w:rFonts w:eastAsiaTheme="minorEastAsia" w:hint="eastAsia"/>
        </w:rPr>
        <w:t>he</w:t>
      </w:r>
      <w:r w:rsidR="00700484" w:rsidRPr="00A2310E">
        <w:rPr>
          <w:rFonts w:eastAsiaTheme="minorEastAsia"/>
        </w:rPr>
        <w:t>ther this behavior is supported should be discussed firstly.</w:t>
      </w:r>
      <w:r w:rsidR="00700484" w:rsidRPr="00A2310E">
        <w:rPr>
          <w:rFonts w:eastAsiaTheme="minorEastAsia" w:hint="eastAsia"/>
        </w:rPr>
        <w:t xml:space="preserve"> </w:t>
      </w:r>
      <w:r w:rsidR="00700484" w:rsidRPr="00A2310E">
        <w:rPr>
          <w:rFonts w:eastAsiaTheme="minorEastAsia"/>
        </w:rPr>
        <w:t>Even b</w:t>
      </w:r>
      <w:r w:rsidR="00BE11A0" w:rsidRPr="00A2310E">
        <w:rPr>
          <w:rFonts w:eastAsiaTheme="minorEastAsia"/>
        </w:rPr>
        <w:t>y this way, the p</w:t>
      </w:r>
      <w:r w:rsidR="00013652" w:rsidRPr="00A2310E">
        <w:rPr>
          <w:rFonts w:eastAsiaTheme="minorEastAsia"/>
        </w:rPr>
        <w:t>airing ID should be pre-assigned in previous cells and reported to a new cell</w:t>
      </w:r>
      <w:r w:rsidR="00FB7DAC" w:rsidRPr="00A2310E">
        <w:rPr>
          <w:rFonts w:eastAsiaTheme="minorEastAsia"/>
        </w:rPr>
        <w:t xml:space="preserve">. Whether the pairing ID is valid and helpful for the new cell is based on the uniqueness of </w:t>
      </w:r>
      <w:r w:rsidR="00013652" w:rsidRPr="00A2310E">
        <w:rPr>
          <w:rFonts w:eastAsiaTheme="minorEastAsia"/>
        </w:rPr>
        <w:t>pairing ID</w:t>
      </w:r>
      <w:r w:rsidR="00FB7DAC" w:rsidRPr="00A2310E">
        <w:rPr>
          <w:rFonts w:eastAsiaTheme="minorEastAsia"/>
        </w:rPr>
        <w:t xml:space="preserve">, which requires further discussion in 10.1.2 agenda. </w:t>
      </w:r>
    </w:p>
    <w:p w14:paraId="4E117BB7" w14:textId="2E946278" w:rsidR="00FB7DAC" w:rsidRPr="00DE4FA0" w:rsidRDefault="00DE4FA0" w:rsidP="00DE4FA0">
      <w:pPr>
        <w:pStyle w:val="a9"/>
        <w:spacing w:before="240" w:after="0"/>
        <w:rPr>
          <w:i/>
          <w:sz w:val="20"/>
        </w:rPr>
      </w:pPr>
      <w:r w:rsidRPr="00DE4FA0">
        <w:rPr>
          <w:i/>
          <w:sz w:val="20"/>
        </w:rPr>
        <w:t xml:space="preserve">Proposal </w:t>
      </w:r>
      <w:r w:rsidRPr="00DE4FA0">
        <w:rPr>
          <w:i/>
          <w:sz w:val="20"/>
        </w:rPr>
        <w:fldChar w:fldCharType="begin"/>
      </w:r>
      <w:r w:rsidRPr="00DE4FA0">
        <w:rPr>
          <w:i/>
          <w:sz w:val="20"/>
        </w:rPr>
        <w:instrText xml:space="preserve"> SEQ Proposal \* ARABIC </w:instrText>
      </w:r>
      <w:r w:rsidRPr="00DE4FA0">
        <w:rPr>
          <w:i/>
          <w:sz w:val="20"/>
        </w:rPr>
        <w:fldChar w:fldCharType="separate"/>
      </w:r>
      <w:r w:rsidR="00691703">
        <w:rPr>
          <w:i/>
          <w:noProof/>
          <w:sz w:val="20"/>
        </w:rPr>
        <w:t>3</w:t>
      </w:r>
      <w:r w:rsidRPr="00DE4FA0">
        <w:rPr>
          <w:i/>
          <w:sz w:val="20"/>
        </w:rPr>
        <w:fldChar w:fldCharType="end"/>
      </w:r>
      <w:r>
        <w:rPr>
          <w:i/>
          <w:sz w:val="20"/>
        </w:rPr>
        <w:t>: For</w:t>
      </w:r>
      <w:r w:rsidR="00FB7DAC" w:rsidRPr="00DE4FA0">
        <w:rPr>
          <w:i/>
          <w:sz w:val="20"/>
        </w:rPr>
        <w:t xml:space="preserve"> NW-side data collection </w:t>
      </w:r>
      <w:r w:rsidRPr="00DE4FA0">
        <w:rPr>
          <w:i/>
          <w:sz w:val="20"/>
        </w:rPr>
        <w:t>from serving cell</w:t>
      </w:r>
      <w:r w:rsidR="00FB7DAC" w:rsidRPr="00DE4FA0">
        <w:rPr>
          <w:i/>
          <w:sz w:val="20"/>
        </w:rPr>
        <w:t>, pairing ID is not needed.</w:t>
      </w:r>
    </w:p>
    <w:p w14:paraId="0E6D13BB" w14:textId="0B3F79CE" w:rsidR="002A3E0B" w:rsidRPr="00DB745B" w:rsidRDefault="00DE4FA0" w:rsidP="00DB745B">
      <w:pPr>
        <w:pStyle w:val="a9"/>
        <w:spacing w:before="240" w:after="0"/>
        <w:rPr>
          <w:i/>
          <w:sz w:val="20"/>
        </w:rPr>
      </w:pPr>
      <w:r w:rsidRPr="00DE4FA0">
        <w:rPr>
          <w:i/>
          <w:sz w:val="20"/>
        </w:rPr>
        <w:t xml:space="preserve">Proposal </w:t>
      </w:r>
      <w:r w:rsidRPr="00DE4FA0">
        <w:rPr>
          <w:i/>
          <w:sz w:val="20"/>
        </w:rPr>
        <w:fldChar w:fldCharType="begin"/>
      </w:r>
      <w:r w:rsidRPr="00DE4FA0">
        <w:rPr>
          <w:i/>
          <w:sz w:val="20"/>
        </w:rPr>
        <w:instrText xml:space="preserve"> SEQ Proposal \* ARABIC </w:instrText>
      </w:r>
      <w:r w:rsidRPr="00DE4FA0">
        <w:rPr>
          <w:i/>
          <w:sz w:val="20"/>
        </w:rPr>
        <w:fldChar w:fldCharType="separate"/>
      </w:r>
      <w:r w:rsidR="00691703">
        <w:rPr>
          <w:i/>
          <w:noProof/>
          <w:sz w:val="20"/>
        </w:rPr>
        <w:t>4</w:t>
      </w:r>
      <w:r w:rsidRPr="00DE4FA0">
        <w:rPr>
          <w:i/>
          <w:sz w:val="20"/>
        </w:rPr>
        <w:fldChar w:fldCharType="end"/>
      </w:r>
      <w:r>
        <w:rPr>
          <w:i/>
          <w:sz w:val="20"/>
        </w:rPr>
        <w:t xml:space="preserve">: </w:t>
      </w:r>
      <w:r w:rsidRPr="00DE4FA0">
        <w:rPr>
          <w:i/>
          <w:sz w:val="20"/>
        </w:rPr>
        <w:t xml:space="preserve">For </w:t>
      </w:r>
      <w:r w:rsidR="00FB7DAC" w:rsidRPr="00DE4FA0">
        <w:rPr>
          <w:i/>
          <w:sz w:val="20"/>
        </w:rPr>
        <w:t xml:space="preserve">NW-side data collection </w:t>
      </w:r>
      <w:r w:rsidRPr="00DE4FA0">
        <w:rPr>
          <w:i/>
          <w:sz w:val="20"/>
        </w:rPr>
        <w:t>not from serving</w:t>
      </w:r>
      <w:r w:rsidR="00FB7DAC" w:rsidRPr="00DE4FA0">
        <w:rPr>
          <w:i/>
          <w:sz w:val="20"/>
        </w:rPr>
        <w:t xml:space="preserve"> ce</w:t>
      </w:r>
      <w:r w:rsidRPr="00DE4FA0">
        <w:rPr>
          <w:i/>
          <w:sz w:val="20"/>
        </w:rPr>
        <w:t>ll, whether pairing ID assigned from previous cells is valid for serving cell requires further study.</w:t>
      </w:r>
    </w:p>
    <w:p w14:paraId="06D3F5DD" w14:textId="2A3D4BF6" w:rsidR="00070DD1" w:rsidRDefault="00070DD1" w:rsidP="00070DD1">
      <w:pPr>
        <w:pStyle w:val="2"/>
        <w:spacing w:after="0"/>
        <w:ind w:left="567"/>
        <w:rPr>
          <w:rFonts w:ascii="Times New Roman" w:hAnsi="Times New Roman" w:cs="Times New Roman"/>
          <w:sz w:val="21"/>
          <w:szCs w:val="32"/>
          <w:lang w:eastAsia="zh-CN"/>
        </w:rPr>
      </w:pPr>
      <w:r w:rsidRPr="00070DD1">
        <w:rPr>
          <w:rFonts w:ascii="Times New Roman" w:hAnsi="Times New Roman" w:cs="Times New Roman" w:hint="eastAsia"/>
          <w:sz w:val="21"/>
          <w:szCs w:val="32"/>
          <w:lang w:eastAsia="zh-CN"/>
        </w:rPr>
        <w:t>U</w:t>
      </w:r>
      <w:r w:rsidRPr="00070DD1">
        <w:rPr>
          <w:rFonts w:ascii="Times New Roman" w:hAnsi="Times New Roman" w:cs="Times New Roman"/>
          <w:sz w:val="21"/>
          <w:szCs w:val="32"/>
          <w:lang w:eastAsia="zh-CN"/>
        </w:rPr>
        <w:t>E-side</w:t>
      </w:r>
      <w:r w:rsidR="00A2310E">
        <w:rPr>
          <w:rFonts w:ascii="Times New Roman" w:hAnsi="Times New Roman" w:cs="Times New Roman"/>
          <w:sz w:val="21"/>
          <w:szCs w:val="32"/>
          <w:lang w:eastAsia="zh-CN"/>
        </w:rPr>
        <w:t xml:space="preserve"> data collection</w:t>
      </w:r>
    </w:p>
    <w:p w14:paraId="292A79B8" w14:textId="7D5AB18F" w:rsidR="00FA1E9C" w:rsidRDefault="00FA1E9C" w:rsidP="00070DD1">
      <w:pPr>
        <w:pStyle w:val="a0"/>
        <w:spacing w:before="240"/>
        <w:rPr>
          <w:rFonts w:eastAsiaTheme="minorEastAsia"/>
          <w:lang w:eastAsia="zh-CN"/>
        </w:rPr>
      </w:pPr>
      <w:r>
        <w:rPr>
          <w:rFonts w:eastAsiaTheme="minorEastAsia"/>
          <w:noProof/>
        </w:rPr>
        <mc:AlternateContent>
          <mc:Choice Requires="wps">
            <w:drawing>
              <wp:anchor distT="0" distB="0" distL="114300" distR="114300" simplePos="0" relativeHeight="251661312" behindDoc="0" locked="0" layoutInCell="1" allowOverlap="1" wp14:anchorId="6C7B65F3" wp14:editId="02195A2E">
                <wp:simplePos x="0" y="0"/>
                <wp:positionH relativeFrom="column">
                  <wp:posOffset>-33162</wp:posOffset>
                </wp:positionH>
                <wp:positionV relativeFrom="paragraph">
                  <wp:posOffset>122849</wp:posOffset>
                </wp:positionV>
                <wp:extent cx="5807075" cy="852985"/>
                <wp:effectExtent l="0" t="0" r="22225" b="23495"/>
                <wp:wrapNone/>
                <wp:docPr id="1" name="文本框 1"/>
                <wp:cNvGraphicFramePr/>
                <a:graphic xmlns:a="http://schemas.openxmlformats.org/drawingml/2006/main">
                  <a:graphicData uri="http://schemas.microsoft.com/office/word/2010/wordprocessingShape">
                    <wps:wsp>
                      <wps:cNvSpPr txBox="1"/>
                      <wps:spPr>
                        <a:xfrm>
                          <a:off x="0" y="0"/>
                          <a:ext cx="5807075" cy="852985"/>
                        </a:xfrm>
                        <a:prstGeom prst="rect">
                          <a:avLst/>
                        </a:prstGeom>
                        <a:solidFill>
                          <a:schemeClr val="lt1"/>
                        </a:solidFill>
                        <a:ln w="6350">
                          <a:solidFill>
                            <a:prstClr val="black"/>
                          </a:solidFill>
                        </a:ln>
                      </wps:spPr>
                      <wps:txbx>
                        <w:txbxContent>
                          <w:p w14:paraId="6B36F50C" w14:textId="77777777" w:rsidR="00601066" w:rsidRPr="00601066" w:rsidRDefault="00601066" w:rsidP="00601066">
                            <w:pPr>
                              <w:pStyle w:val="3GPPNormalText"/>
                              <w:spacing w:after="0" w:line="240" w:lineRule="auto"/>
                              <w:rPr>
                                <w:rFonts w:ascii="Times New Roman" w:hAnsi="Times New Roman"/>
                                <w:i/>
                                <w:iCs/>
                                <w:sz w:val="24"/>
                                <w:szCs w:val="28"/>
                              </w:rPr>
                            </w:pPr>
                            <w:r w:rsidRPr="00601066">
                              <w:rPr>
                                <w:rFonts w:ascii="Times New Roman" w:hAnsi="Times New Roman"/>
                                <w:bCs/>
                                <w:i/>
                                <w:iCs/>
                                <w:sz w:val="24"/>
                                <w:szCs w:val="28"/>
                                <w:highlight w:val="green"/>
                              </w:rPr>
                              <w:t>Agreement</w:t>
                            </w:r>
                            <w:r w:rsidRPr="00601066">
                              <w:rPr>
                                <w:rFonts w:ascii="Times New Roman" w:hAnsi="Times New Roman"/>
                                <w:i/>
                                <w:iCs/>
                                <w:sz w:val="24"/>
                                <w:szCs w:val="28"/>
                              </w:rPr>
                              <w:t xml:space="preserve"> </w:t>
                            </w:r>
                          </w:p>
                          <w:p w14:paraId="3663AC12" w14:textId="77777777" w:rsidR="00601066" w:rsidRPr="00601066" w:rsidRDefault="00601066" w:rsidP="00601066">
                            <w:pPr>
                              <w:tabs>
                                <w:tab w:val="left" w:pos="576"/>
                              </w:tabs>
                              <w:overflowPunct w:val="0"/>
                              <w:spacing w:beforeLines="0" w:before="0"/>
                              <w:textAlignment w:val="baseline"/>
                              <w:rPr>
                                <w:i/>
                                <w:iCs/>
                                <w:lang w:eastAsia="zh-CN"/>
                              </w:rPr>
                            </w:pPr>
                            <w:r w:rsidRPr="00601066">
                              <w:rPr>
                                <w:i/>
                                <w:iCs/>
                                <w:lang w:eastAsia="zh-CN"/>
                              </w:rPr>
                              <w:t xml:space="preserve">For CPU counting of UE side data collection, </w:t>
                            </w:r>
                          </w:p>
                          <w:p w14:paraId="28CCF8CB" w14:textId="77777777" w:rsidR="00601066" w:rsidRPr="00601066" w:rsidRDefault="00601066" w:rsidP="00601066">
                            <w:pPr>
                              <w:pStyle w:val="aa"/>
                              <w:numPr>
                                <w:ilvl w:val="0"/>
                                <w:numId w:val="33"/>
                              </w:numPr>
                              <w:suppressAutoHyphens/>
                              <w:snapToGrid w:val="0"/>
                              <w:spacing w:beforeLines="0" w:before="0"/>
                              <w:contextualSpacing w:val="0"/>
                              <w:rPr>
                                <w:i/>
                                <w:iCs/>
                                <w:lang w:eastAsia="ko-KR"/>
                              </w:rPr>
                            </w:pPr>
                            <w:r w:rsidRPr="00601066">
                              <w:rPr>
                                <w:rFonts w:eastAsia="等线"/>
                                <w:i/>
                                <w:iCs/>
                                <w:lang w:eastAsia="ko-KR"/>
                              </w:rPr>
                              <w:t>O</w:t>
                            </w:r>
                            <w:r w:rsidRPr="00601066">
                              <w:rPr>
                                <w:rFonts w:eastAsia="等线"/>
                                <w:i/>
                                <w:iCs/>
                                <w:vertAlign w:val="subscript"/>
                                <w:lang w:eastAsia="ko-KR"/>
                              </w:rPr>
                              <w:t>CPU</w:t>
                            </w:r>
                            <w:r w:rsidRPr="00601066">
                              <w:rPr>
                                <w:rFonts w:eastAsia="等线"/>
                                <w:i/>
                                <w:iCs/>
                                <w:lang w:eastAsia="ko-KR"/>
                              </w:rPr>
                              <w:t>=1</w:t>
                            </w:r>
                          </w:p>
                          <w:p w14:paraId="59BC040F" w14:textId="58359C77" w:rsidR="00FA1E9C" w:rsidRPr="00601066" w:rsidRDefault="00601066" w:rsidP="00601066">
                            <w:pPr>
                              <w:pStyle w:val="aa"/>
                              <w:numPr>
                                <w:ilvl w:val="0"/>
                                <w:numId w:val="33"/>
                              </w:numPr>
                              <w:suppressAutoHyphens/>
                              <w:snapToGrid w:val="0"/>
                              <w:spacing w:beforeLines="0" w:before="0"/>
                              <w:contextualSpacing w:val="0"/>
                              <w:rPr>
                                <w:i/>
                                <w:iCs/>
                                <w:lang w:eastAsia="zh-CN"/>
                              </w:rPr>
                            </w:pPr>
                            <w:r w:rsidRPr="00601066">
                              <w:rPr>
                                <w:i/>
                                <w:iCs/>
                                <w:lang w:eastAsia="zh-CN"/>
                              </w:rPr>
                              <w:t xml:space="preserve">FFS: The CPU occupancy duration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7B65F3" id="文本框 1" o:spid="_x0000_s1028" type="#_x0000_t202" style="position:absolute;left:0;text-align:left;margin-left:-2.6pt;margin-top:9.65pt;width:457.25pt;height:67.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" fillcolor="white [3201]" strokeweight=".5pt">
                <v:textbox>
                  <w:txbxContent>
                    <w:p w14:paraId="6B36F50C" w14:textId="77777777" w:rsidR="00601066" w:rsidRPr="00601066" w:rsidRDefault="00601066" w:rsidP="00601066">
                      <w:pPr>
                        <w:pStyle w:val="3GPPNormalText"/>
                        <w:spacing w:after="0" w:line="240" w:lineRule="auto"/>
                        <w:rPr>
                          <w:rFonts w:ascii="Times New Roman" w:hAnsi="Times New Roman"/>
                          <w:i/>
                          <w:iCs/>
                          <w:sz w:val="24"/>
                          <w:szCs w:val="28"/>
                        </w:rPr>
                      </w:pPr>
                      <w:r w:rsidRPr="00601066">
                        <w:rPr>
                          <w:rFonts w:ascii="Times New Roman" w:hAnsi="Times New Roman"/>
                          <w:bCs/>
                          <w:i/>
                          <w:iCs/>
                          <w:sz w:val="24"/>
                          <w:szCs w:val="28"/>
                          <w:highlight w:val="green"/>
                        </w:rPr>
                        <w:t>Agreement</w:t>
                      </w:r>
                      <w:r w:rsidRPr="00601066">
                        <w:rPr>
                          <w:rFonts w:ascii="Times New Roman" w:hAnsi="Times New Roman"/>
                          <w:i/>
                          <w:iCs/>
                          <w:sz w:val="24"/>
                          <w:szCs w:val="28"/>
                        </w:rPr>
                        <w:t xml:space="preserve"> </w:t>
                      </w:r>
                    </w:p>
                    <w:p w14:paraId="3663AC12" w14:textId="77777777" w:rsidR="00601066" w:rsidRPr="00601066" w:rsidRDefault="00601066" w:rsidP="00601066">
                      <w:pPr>
                        <w:tabs>
                          <w:tab w:val="left" w:pos="576"/>
                        </w:tabs>
                        <w:overflowPunct w:val="0"/>
                        <w:spacing w:beforeLines="0" w:before="0"/>
                        <w:textAlignment w:val="baseline"/>
                        <w:rPr>
                          <w:i/>
                          <w:iCs/>
                          <w:lang w:eastAsia="zh-CN"/>
                        </w:rPr>
                      </w:pPr>
                      <w:r w:rsidRPr="00601066">
                        <w:rPr>
                          <w:i/>
                          <w:iCs/>
                          <w:lang w:eastAsia="zh-CN"/>
                        </w:rPr>
                        <w:t xml:space="preserve">For CPU counting of UE side data collection, </w:t>
                      </w:r>
                    </w:p>
                    <w:p w14:paraId="28CCF8CB" w14:textId="77777777" w:rsidR="00601066" w:rsidRPr="00601066" w:rsidRDefault="00601066" w:rsidP="00601066">
                      <w:pPr>
                        <w:pStyle w:val="aa"/>
                        <w:numPr>
                          <w:ilvl w:val="0"/>
                          <w:numId w:val="33"/>
                        </w:numPr>
                        <w:suppressAutoHyphens/>
                        <w:snapToGrid w:val="0"/>
                        <w:spacing w:beforeLines="0" w:before="0"/>
                        <w:contextualSpacing w:val="0"/>
                        <w:rPr>
                          <w:i/>
                          <w:iCs/>
                          <w:lang w:eastAsia="ko-KR"/>
                        </w:rPr>
                      </w:pPr>
                      <w:r w:rsidRPr="00601066">
                        <w:rPr>
                          <w:rFonts w:eastAsia="等线"/>
                          <w:i/>
                          <w:iCs/>
                          <w:lang w:eastAsia="ko-KR"/>
                        </w:rPr>
                        <w:t>O</w:t>
                      </w:r>
                      <w:r w:rsidRPr="00601066">
                        <w:rPr>
                          <w:rFonts w:eastAsia="等线"/>
                          <w:i/>
                          <w:iCs/>
                          <w:vertAlign w:val="subscript"/>
                          <w:lang w:eastAsia="ko-KR"/>
                        </w:rPr>
                        <w:t>CPU</w:t>
                      </w:r>
                      <w:r w:rsidRPr="00601066">
                        <w:rPr>
                          <w:rFonts w:eastAsia="等线"/>
                          <w:i/>
                          <w:iCs/>
                          <w:lang w:eastAsia="ko-KR"/>
                        </w:rPr>
                        <w:t>=1</w:t>
                      </w:r>
                    </w:p>
                    <w:p w14:paraId="59BC040F" w14:textId="58359C77" w:rsidR="00FA1E9C" w:rsidRPr="00601066" w:rsidRDefault="00601066" w:rsidP="00601066">
                      <w:pPr>
                        <w:pStyle w:val="aa"/>
                        <w:numPr>
                          <w:ilvl w:val="0"/>
                          <w:numId w:val="33"/>
                        </w:numPr>
                        <w:suppressAutoHyphens/>
                        <w:snapToGrid w:val="0"/>
                        <w:spacing w:beforeLines="0" w:before="0"/>
                        <w:contextualSpacing w:val="0"/>
                        <w:rPr>
                          <w:i/>
                          <w:iCs/>
                          <w:lang w:eastAsia="zh-CN"/>
                        </w:rPr>
                      </w:pPr>
                      <w:r w:rsidRPr="00601066">
                        <w:rPr>
                          <w:i/>
                          <w:iCs/>
                          <w:lang w:eastAsia="zh-CN"/>
                        </w:rPr>
                        <w:t xml:space="preserve">FFS: The CPU occupancy duration </w:t>
                      </w:r>
                    </w:p>
                  </w:txbxContent>
                </v:textbox>
              </v:shape>
            </w:pict>
          </mc:Fallback>
        </mc:AlternateContent>
      </w:r>
    </w:p>
    <w:p w14:paraId="10105D59" w14:textId="77777777" w:rsidR="00FA1E9C" w:rsidRDefault="00FA1E9C" w:rsidP="00070DD1">
      <w:pPr>
        <w:pStyle w:val="a0"/>
        <w:spacing w:before="240"/>
        <w:rPr>
          <w:rFonts w:eastAsiaTheme="minorEastAsia"/>
          <w:lang w:eastAsia="zh-CN"/>
        </w:rPr>
      </w:pPr>
    </w:p>
    <w:p w14:paraId="3F771D7A" w14:textId="77777777" w:rsidR="007D501E" w:rsidRDefault="007D501E" w:rsidP="00070DD1">
      <w:pPr>
        <w:pStyle w:val="a0"/>
        <w:spacing w:before="240"/>
        <w:rPr>
          <w:rFonts w:eastAsiaTheme="minorEastAsia"/>
          <w:lang w:eastAsia="zh-CN"/>
        </w:rPr>
      </w:pPr>
    </w:p>
    <w:p w14:paraId="496BFFCF" w14:textId="3D82D907" w:rsidR="003226A3" w:rsidRDefault="007D501E" w:rsidP="00070DD1">
      <w:pPr>
        <w:pStyle w:val="a0"/>
        <w:spacing w:before="240"/>
        <w:rPr>
          <w:rFonts w:eastAsiaTheme="minorEastAsia"/>
          <w:lang w:eastAsia="zh-CN"/>
        </w:rPr>
      </w:pPr>
      <w:r>
        <w:rPr>
          <w:rFonts w:eastAsiaTheme="minorEastAsia" w:hint="eastAsia"/>
          <w:lang w:eastAsia="zh-CN"/>
        </w:rPr>
        <w:t>A</w:t>
      </w:r>
      <w:r>
        <w:rPr>
          <w:rFonts w:eastAsiaTheme="minorEastAsia"/>
          <w:lang w:eastAsia="zh-CN"/>
        </w:rPr>
        <w:t>greements for UE-side data collection in previous meeting follows the design of UE-side data collection in CSI prediction</w:t>
      </w:r>
      <w:r w:rsidR="00012D1A">
        <w:rPr>
          <w:rFonts w:eastAsiaTheme="minorEastAsia"/>
          <w:lang w:eastAsia="zh-CN"/>
        </w:rPr>
        <w:t xml:space="preserve">. </w:t>
      </w:r>
      <w:r w:rsidR="003226A3">
        <w:rPr>
          <w:rFonts w:eastAsiaTheme="minorEastAsia"/>
          <w:lang w:eastAsia="zh-CN"/>
        </w:rPr>
        <w:t xml:space="preserve">For the CPU occupancy duration, </w:t>
      </w:r>
      <w:r w:rsidR="008720E1">
        <w:rPr>
          <w:rFonts w:eastAsiaTheme="minorEastAsia"/>
          <w:lang w:eastAsia="zh-CN"/>
        </w:rPr>
        <w:t>we support P/SP-CSI-RS for UE-side data collection and t</w:t>
      </w:r>
      <w:r w:rsidR="003226A3">
        <w:rPr>
          <w:rFonts w:eastAsiaTheme="minorEastAsia"/>
          <w:lang w:eastAsia="zh-CN"/>
        </w:rPr>
        <w:t>he principle in CSI prediction agenda</w:t>
      </w:r>
      <w:r w:rsidR="008720E1">
        <w:rPr>
          <w:rFonts w:eastAsiaTheme="minorEastAsia"/>
          <w:lang w:eastAsia="zh-CN"/>
        </w:rPr>
        <w:t xml:space="preserve">, that is starts from the first symbol of each P/SP-CSI-RS occasion till Z3’ symbols after the P/SP-CSI-RS occasion </w:t>
      </w:r>
      <w:r w:rsidR="003226A3">
        <w:rPr>
          <w:rFonts w:eastAsiaTheme="minorEastAsia"/>
          <w:lang w:eastAsia="zh-CN"/>
        </w:rPr>
        <w:t>can be reused</w:t>
      </w:r>
      <w:r w:rsidR="008720E1">
        <w:rPr>
          <w:rFonts w:eastAsiaTheme="minorEastAsia"/>
          <w:lang w:eastAsia="zh-CN"/>
        </w:rPr>
        <w:t>.</w:t>
      </w:r>
    </w:p>
    <w:p w14:paraId="20E6B44E" w14:textId="0668276E" w:rsidR="008720E1" w:rsidRPr="00BF07C7" w:rsidRDefault="00BF07C7" w:rsidP="00BF07C7">
      <w:pPr>
        <w:pStyle w:val="a9"/>
        <w:spacing w:before="240" w:after="0"/>
        <w:rPr>
          <w:i/>
          <w:sz w:val="20"/>
        </w:rPr>
      </w:pPr>
      <w:r w:rsidRPr="00BF07C7">
        <w:rPr>
          <w:i/>
          <w:sz w:val="20"/>
        </w:rPr>
        <w:t xml:space="preserve">Proposal </w:t>
      </w:r>
      <w:r w:rsidRPr="00BF07C7">
        <w:rPr>
          <w:i/>
          <w:sz w:val="20"/>
        </w:rPr>
        <w:fldChar w:fldCharType="begin"/>
      </w:r>
      <w:r w:rsidRPr="00BF07C7">
        <w:rPr>
          <w:i/>
          <w:sz w:val="20"/>
        </w:rPr>
        <w:instrText xml:space="preserve"> SEQ Proposal \* ARABIC </w:instrText>
      </w:r>
      <w:r w:rsidRPr="00BF07C7">
        <w:rPr>
          <w:i/>
          <w:sz w:val="20"/>
        </w:rPr>
        <w:fldChar w:fldCharType="separate"/>
      </w:r>
      <w:r w:rsidR="00691703">
        <w:rPr>
          <w:i/>
          <w:noProof/>
          <w:sz w:val="20"/>
        </w:rPr>
        <w:t>5</w:t>
      </w:r>
      <w:r w:rsidRPr="00BF07C7">
        <w:rPr>
          <w:i/>
          <w:sz w:val="20"/>
        </w:rPr>
        <w:fldChar w:fldCharType="end"/>
      </w:r>
      <w:r>
        <w:rPr>
          <w:i/>
          <w:sz w:val="20"/>
        </w:rPr>
        <w:t xml:space="preserve">: </w:t>
      </w:r>
      <w:r w:rsidR="008720E1" w:rsidRPr="00BF07C7">
        <w:rPr>
          <w:i/>
          <w:sz w:val="20"/>
        </w:rPr>
        <w:t>Support P/SP-CSI-RS for UE-side data collection, and reuse the same CPU occupancy duration to CSI prediction agenda.</w:t>
      </w:r>
    </w:p>
    <w:p w14:paraId="5C83CAD6" w14:textId="00E41E29" w:rsidR="00084FED" w:rsidRDefault="003226A3" w:rsidP="00070DD1">
      <w:pPr>
        <w:pStyle w:val="a0"/>
        <w:spacing w:before="240"/>
        <w:rPr>
          <w:rFonts w:eastAsiaTheme="minorEastAsia"/>
          <w:lang w:eastAsia="zh-CN"/>
        </w:rPr>
      </w:pPr>
      <w:r>
        <w:rPr>
          <w:rFonts w:eastAsiaTheme="minorEastAsia"/>
          <w:lang w:eastAsia="zh-CN"/>
        </w:rPr>
        <w:t>Another r</w:t>
      </w:r>
      <w:r w:rsidR="00012D1A">
        <w:rPr>
          <w:rFonts w:eastAsiaTheme="minorEastAsia"/>
          <w:lang w:eastAsia="zh-CN"/>
        </w:rPr>
        <w:t xml:space="preserve">emained issue </w:t>
      </w:r>
      <w:r>
        <w:rPr>
          <w:rFonts w:eastAsiaTheme="minorEastAsia"/>
          <w:lang w:eastAsia="zh-CN"/>
        </w:rPr>
        <w:t xml:space="preserve">for UE-side data collection </w:t>
      </w:r>
      <w:r w:rsidR="00012D1A">
        <w:rPr>
          <w:rFonts w:eastAsiaTheme="minorEastAsia"/>
          <w:lang w:eastAsia="zh-CN"/>
        </w:rPr>
        <w:t xml:space="preserve">is related to the pairing ID: </w:t>
      </w:r>
      <w:r w:rsidR="00012D1A" w:rsidRPr="00012D1A">
        <w:rPr>
          <w:rFonts w:eastAsiaTheme="minorEastAsia"/>
          <w:b/>
          <w:bCs/>
          <w:lang w:eastAsia="zh-CN"/>
        </w:rPr>
        <w:t>whether to provide pairing ID for UE-side data collection</w:t>
      </w:r>
      <w:r w:rsidR="00012D1A">
        <w:rPr>
          <w:rFonts w:eastAsiaTheme="minorEastAsia"/>
          <w:lang w:eastAsia="zh-CN"/>
        </w:rPr>
        <w:t>. In our view, the pairing ID is necessary to facilitate the UE-side model training with UE-side data collection together with possible exchanged dataset from NW-side</w:t>
      </w:r>
      <w:r w:rsidR="00D11B47">
        <w:rPr>
          <w:rFonts w:eastAsiaTheme="minorEastAsia"/>
          <w:lang w:eastAsia="zh-CN"/>
        </w:rPr>
        <w:t>, which can be indicated in CSI-ReportConfig</w:t>
      </w:r>
      <w:r w:rsidR="00012D1A">
        <w:rPr>
          <w:rFonts w:eastAsiaTheme="minorEastAsia"/>
          <w:lang w:eastAsia="zh-CN"/>
        </w:rPr>
        <w:t xml:space="preserve">. Otherwise, </w:t>
      </w:r>
      <w:r w:rsidR="009E1104">
        <w:rPr>
          <w:rFonts w:eastAsiaTheme="minorEastAsia"/>
          <w:lang w:eastAsia="zh-CN"/>
        </w:rPr>
        <w:t>UE is unable to select the matched dataset with the same pairing ID for model training</w:t>
      </w:r>
      <w:r w:rsidR="00084FED">
        <w:rPr>
          <w:rFonts w:eastAsiaTheme="minorEastAsia"/>
          <w:lang w:eastAsia="zh-CN"/>
        </w:rPr>
        <w:t>.</w:t>
      </w:r>
    </w:p>
    <w:p w14:paraId="4879EDFC" w14:textId="6B348E59" w:rsidR="009E1104" w:rsidRPr="00D11B47" w:rsidRDefault="00D11B47" w:rsidP="00D11B47">
      <w:pPr>
        <w:pStyle w:val="a9"/>
        <w:spacing w:before="240" w:after="0"/>
        <w:rPr>
          <w:i/>
          <w:sz w:val="20"/>
        </w:rPr>
      </w:pPr>
      <w:r w:rsidRPr="00D11B47">
        <w:rPr>
          <w:i/>
          <w:sz w:val="20"/>
        </w:rPr>
        <w:t xml:space="preserve">Proposal </w:t>
      </w:r>
      <w:r w:rsidRPr="00D11B47">
        <w:rPr>
          <w:i/>
          <w:sz w:val="20"/>
        </w:rPr>
        <w:fldChar w:fldCharType="begin"/>
      </w:r>
      <w:r w:rsidRPr="00D11B47">
        <w:rPr>
          <w:i/>
          <w:sz w:val="20"/>
        </w:rPr>
        <w:instrText xml:space="preserve"> SEQ Proposal \* ARABIC </w:instrText>
      </w:r>
      <w:r w:rsidRPr="00D11B47">
        <w:rPr>
          <w:i/>
          <w:sz w:val="20"/>
        </w:rPr>
        <w:fldChar w:fldCharType="separate"/>
      </w:r>
      <w:r w:rsidR="00691703">
        <w:rPr>
          <w:i/>
          <w:noProof/>
          <w:sz w:val="20"/>
        </w:rPr>
        <w:t>6</w:t>
      </w:r>
      <w:r w:rsidRPr="00D11B47">
        <w:rPr>
          <w:i/>
          <w:sz w:val="20"/>
        </w:rPr>
        <w:fldChar w:fldCharType="end"/>
      </w:r>
      <w:r>
        <w:rPr>
          <w:i/>
          <w:sz w:val="20"/>
        </w:rPr>
        <w:t xml:space="preserve">: </w:t>
      </w:r>
      <w:r w:rsidR="009E1104" w:rsidRPr="00D11B47">
        <w:rPr>
          <w:rFonts w:hint="eastAsia"/>
          <w:i/>
          <w:sz w:val="20"/>
        </w:rPr>
        <w:t>F</w:t>
      </w:r>
      <w:r w:rsidR="009E1104" w:rsidRPr="00D11B47">
        <w:rPr>
          <w:i/>
          <w:sz w:val="20"/>
        </w:rPr>
        <w:t>or UE-side d</w:t>
      </w:r>
      <w:r w:rsidRPr="00D11B47">
        <w:rPr>
          <w:i/>
          <w:sz w:val="20"/>
        </w:rPr>
        <w:t>ata collection, pairing ID is required and can be configured in CSI-ReportConfig.</w:t>
      </w:r>
    </w:p>
    <w:p w14:paraId="6234E06E" w14:textId="4775424B" w:rsidR="003449A1" w:rsidRPr="003449A1" w:rsidRDefault="00166B10" w:rsidP="003449A1">
      <w:pPr>
        <w:pStyle w:val="1"/>
        <w:ind w:left="795" w:hangingChars="283" w:hanging="795"/>
        <w:rPr>
          <w:rFonts w:ascii="Times New Roman" w:eastAsia="宋体" w:hAnsi="Times New Roman" w:cs="Times New Roman"/>
          <w:lang w:eastAsia="zh-CN"/>
        </w:rPr>
      </w:pPr>
      <w:r>
        <w:rPr>
          <w:rFonts w:ascii="Times New Roman" w:eastAsia="宋体" w:hAnsi="Times New Roman" w:cs="Times New Roman"/>
          <w:lang w:eastAsia="zh-CN"/>
        </w:rPr>
        <w:t>Performance monitoring</w:t>
      </w:r>
    </w:p>
    <w:p w14:paraId="7273223E" w14:textId="44DD1638" w:rsidR="00FD1CFB" w:rsidRDefault="00FD1CFB" w:rsidP="00FD1CFB">
      <w:pPr>
        <w:spacing w:before="240"/>
        <w:rPr>
          <w:rFonts w:eastAsiaTheme="minorEastAsia"/>
          <w:lang w:eastAsia="zh-CN"/>
        </w:rPr>
      </w:pPr>
      <w:r>
        <w:rPr>
          <w:rFonts w:eastAsiaTheme="minorEastAsia"/>
          <w:lang w:eastAsia="zh-CN"/>
        </w:rPr>
        <w:t xml:space="preserve">Both of NW-side and UE-side performance monitoring have been evaluated and discussed in Rel-18/19. </w:t>
      </w:r>
      <w:r>
        <w:rPr>
          <w:rFonts w:eastAsiaTheme="minorEastAsia" w:hint="eastAsia"/>
          <w:lang w:eastAsia="zh-CN"/>
        </w:rPr>
        <w:t>Basically</w:t>
      </w:r>
      <w:r>
        <w:rPr>
          <w:rFonts w:eastAsiaTheme="minorEastAsia"/>
          <w:lang w:eastAsia="zh-CN"/>
        </w:rPr>
        <w:t>, most companies support the NW-side monitoring based on eTypeII or eTypeII-like codebook (Case 1), which can provide sufficient model monitoring accuracy. However, two major concerns on NW-side monitoring should be ad</w:t>
      </w:r>
      <w:r w:rsidR="00F56570">
        <w:rPr>
          <w:rFonts w:eastAsiaTheme="minorEastAsia"/>
          <w:lang w:eastAsia="zh-CN"/>
        </w:rPr>
        <w:t xml:space="preserve">dressed firstly </w:t>
      </w:r>
      <w:r>
        <w:rPr>
          <w:rFonts w:eastAsiaTheme="minorEastAsia"/>
          <w:lang w:eastAsia="zh-CN"/>
        </w:rPr>
        <w:t>as follows:</w:t>
      </w:r>
    </w:p>
    <w:p w14:paraId="45F59404" w14:textId="55D3DE93" w:rsidR="00FD1CFB" w:rsidRDefault="00FD1CFB" w:rsidP="00FD1CFB">
      <w:pPr>
        <w:pStyle w:val="aa"/>
        <w:numPr>
          <w:ilvl w:val="0"/>
          <w:numId w:val="26"/>
        </w:numPr>
        <w:spacing w:before="240"/>
        <w:rPr>
          <w:rFonts w:eastAsiaTheme="minorEastAsia"/>
          <w:lang w:eastAsia="zh-CN"/>
        </w:rPr>
      </w:pPr>
      <w:r w:rsidRPr="008973BD">
        <w:rPr>
          <w:rFonts w:eastAsiaTheme="minorEastAsia"/>
          <w:b/>
          <w:lang w:eastAsia="zh-CN"/>
        </w:rPr>
        <w:t>Overhead:</w:t>
      </w:r>
      <w:r>
        <w:rPr>
          <w:rFonts w:eastAsiaTheme="minorEastAsia"/>
          <w:lang w:eastAsia="zh-CN"/>
        </w:rPr>
        <w:t xml:space="preserve"> </w:t>
      </w:r>
      <w:r w:rsidRPr="008973BD">
        <w:rPr>
          <w:rFonts w:eastAsiaTheme="minorEastAsia"/>
          <w:lang w:eastAsia="zh-CN"/>
        </w:rPr>
        <w:t>reporting high-precision codebook only for monitoring introduces additional feedback overhead</w:t>
      </w:r>
      <w:r>
        <w:rPr>
          <w:rFonts w:eastAsiaTheme="minorEastAsia"/>
          <w:lang w:eastAsia="zh-CN"/>
        </w:rPr>
        <w:t xml:space="preserve">. The motivation of using AI/ML based CSI compression is to improve the CSI feedback accuracy and meanwhile reduce the CSI feedback overhead. This target CSI reporting can be periodic, semi-persistent and aperiodic in time domain. </w:t>
      </w:r>
      <w:r w:rsidR="00F56570">
        <w:rPr>
          <w:rFonts w:eastAsiaTheme="minorEastAsia"/>
          <w:lang w:eastAsia="zh-CN"/>
        </w:rPr>
        <w:t>I</w:t>
      </w:r>
      <w:r w:rsidRPr="0098359C">
        <w:rPr>
          <w:rFonts w:eastAsiaTheme="minorEastAsia"/>
          <w:lang w:eastAsia="zh-CN"/>
        </w:rPr>
        <w:t xml:space="preserve">f the additional overhead for </w:t>
      </w:r>
      <w:r>
        <w:rPr>
          <w:rFonts w:eastAsiaTheme="minorEastAsia"/>
          <w:lang w:eastAsia="zh-CN"/>
        </w:rPr>
        <w:t>target CSI reporting</w:t>
      </w:r>
      <w:r w:rsidRPr="0098359C">
        <w:rPr>
          <w:rFonts w:eastAsiaTheme="minorEastAsia"/>
          <w:lang w:eastAsia="zh-CN"/>
        </w:rPr>
        <w:t xml:space="preserve"> is </w:t>
      </w:r>
      <w:r>
        <w:rPr>
          <w:rFonts w:eastAsiaTheme="minorEastAsia"/>
          <w:lang w:eastAsia="zh-CN"/>
        </w:rPr>
        <w:t>frequent and large</w:t>
      </w:r>
      <w:r w:rsidRPr="0098359C">
        <w:rPr>
          <w:rFonts w:eastAsiaTheme="minorEastAsia"/>
          <w:lang w:eastAsia="zh-CN"/>
        </w:rPr>
        <w:t xml:space="preserve">, the advantage of AI/ML on reducing the CSI feedback overhead may disappear. </w:t>
      </w:r>
    </w:p>
    <w:p w14:paraId="793C4214" w14:textId="1F55450D" w:rsidR="00FD1CFB" w:rsidRDefault="00FD1CFB" w:rsidP="00FD1CFB">
      <w:pPr>
        <w:pStyle w:val="aa"/>
        <w:numPr>
          <w:ilvl w:val="0"/>
          <w:numId w:val="26"/>
        </w:numPr>
        <w:spacing w:before="240"/>
        <w:rPr>
          <w:rFonts w:eastAsiaTheme="minorEastAsia"/>
          <w:lang w:eastAsia="zh-CN"/>
        </w:rPr>
      </w:pPr>
      <w:r>
        <w:rPr>
          <w:rFonts w:eastAsiaTheme="minorEastAsia"/>
          <w:b/>
          <w:lang w:eastAsia="zh-CN"/>
        </w:rPr>
        <w:t>UE capability:</w:t>
      </w:r>
      <w:r w:rsidR="00F56570">
        <w:rPr>
          <w:rFonts w:eastAsiaTheme="minorEastAsia"/>
          <w:lang w:eastAsia="zh-CN"/>
        </w:rPr>
        <w:t xml:space="preserve"> </w:t>
      </w:r>
      <w:r>
        <w:rPr>
          <w:rFonts w:eastAsiaTheme="minorEastAsia"/>
          <w:lang w:eastAsia="zh-CN"/>
        </w:rPr>
        <w:t>calculating high-</w:t>
      </w:r>
      <w:r w:rsidR="00F56570">
        <w:rPr>
          <w:rFonts w:eastAsiaTheme="minorEastAsia"/>
          <w:lang w:eastAsia="zh-CN"/>
        </w:rPr>
        <w:t>resolution</w:t>
      </w:r>
      <w:r>
        <w:rPr>
          <w:rFonts w:eastAsiaTheme="minorEastAsia"/>
          <w:lang w:eastAsia="zh-CN"/>
        </w:rPr>
        <w:t xml:space="preserve"> eTypeII/eTypeII-like codebook </w:t>
      </w:r>
      <w:r w:rsidR="00F56570">
        <w:rPr>
          <w:rFonts w:eastAsiaTheme="minorEastAsia"/>
          <w:lang w:eastAsia="zh-CN"/>
        </w:rPr>
        <w:t xml:space="preserve">as the target CSI </w:t>
      </w:r>
      <w:r>
        <w:rPr>
          <w:rFonts w:eastAsiaTheme="minorEastAsia"/>
          <w:lang w:eastAsia="zh-CN"/>
        </w:rPr>
        <w:t xml:space="preserve">will introduce additional UE complexity. </w:t>
      </w:r>
      <w:r w:rsidR="00F56570">
        <w:rPr>
          <w:rFonts w:eastAsiaTheme="minorEastAsia"/>
          <w:lang w:eastAsia="zh-CN"/>
        </w:rPr>
        <w:t>In addition</w:t>
      </w:r>
      <w:r>
        <w:rPr>
          <w:rFonts w:eastAsiaTheme="minorEastAsia"/>
          <w:lang w:eastAsia="zh-CN"/>
        </w:rPr>
        <w:t xml:space="preserve">, AI/ML based CSI compression and </w:t>
      </w:r>
      <w:r w:rsidR="00F56570">
        <w:rPr>
          <w:rFonts w:eastAsiaTheme="minorEastAsia"/>
          <w:lang w:eastAsia="zh-CN"/>
        </w:rPr>
        <w:t xml:space="preserve">supporting of </w:t>
      </w:r>
      <w:r>
        <w:rPr>
          <w:rFonts w:eastAsiaTheme="minorEastAsia"/>
          <w:lang w:eastAsia="zh-CN"/>
        </w:rPr>
        <w:t>high-</w:t>
      </w:r>
      <w:r w:rsidR="00F56570">
        <w:rPr>
          <w:rFonts w:eastAsiaTheme="minorEastAsia"/>
          <w:lang w:eastAsia="zh-CN"/>
        </w:rPr>
        <w:t>resolution</w:t>
      </w:r>
      <w:r>
        <w:rPr>
          <w:rFonts w:eastAsiaTheme="minorEastAsia"/>
          <w:lang w:eastAsia="zh-CN"/>
        </w:rPr>
        <w:t xml:space="preserve"> eType II/eTypeII-like codebook are two different UE capabilities/features. </w:t>
      </w:r>
      <w:r w:rsidR="00F56570">
        <w:rPr>
          <w:rFonts w:eastAsiaTheme="minorEastAsia"/>
          <w:lang w:eastAsia="zh-CN"/>
        </w:rPr>
        <w:t>G</w:t>
      </w:r>
      <w:r>
        <w:rPr>
          <w:rFonts w:eastAsiaTheme="minorEastAsia"/>
          <w:lang w:eastAsia="zh-CN"/>
        </w:rPr>
        <w:t>iven one UE is not supportive of high-</w:t>
      </w:r>
      <w:r w:rsidR="00F56570">
        <w:rPr>
          <w:rFonts w:eastAsiaTheme="minorEastAsia"/>
          <w:lang w:eastAsia="zh-CN"/>
        </w:rPr>
        <w:t>resolution</w:t>
      </w:r>
      <w:r>
        <w:rPr>
          <w:rFonts w:eastAsiaTheme="minorEastAsia"/>
          <w:lang w:eastAsia="zh-CN"/>
        </w:rPr>
        <w:t xml:space="preserve"> eType II/eTypeII-like codebook, we cannot handle the model monitoring issue for the AI/ML </w:t>
      </w:r>
      <w:r>
        <w:rPr>
          <w:rFonts w:eastAsiaTheme="minorEastAsia" w:hint="eastAsia"/>
          <w:lang w:eastAsia="zh-CN"/>
        </w:rPr>
        <w:t>base</w:t>
      </w:r>
      <w:r>
        <w:rPr>
          <w:rFonts w:eastAsiaTheme="minorEastAsia"/>
          <w:lang w:eastAsia="zh-CN"/>
        </w:rPr>
        <w:t xml:space="preserve">d CSI compression without target CSI reporting. </w:t>
      </w:r>
    </w:p>
    <w:p w14:paraId="17BFF74C" w14:textId="15526C73" w:rsidR="00FD1CFB" w:rsidRDefault="00FD1CFB" w:rsidP="00FD1CFB">
      <w:pPr>
        <w:spacing w:before="240"/>
        <w:rPr>
          <w:rFonts w:eastAsiaTheme="minorEastAsia"/>
          <w:lang w:eastAsia="zh-CN"/>
        </w:rPr>
      </w:pPr>
      <w:r>
        <w:rPr>
          <w:rFonts w:eastAsiaTheme="minorEastAsia"/>
          <w:lang w:eastAsia="zh-CN"/>
        </w:rPr>
        <w:t>Considering above two aspects, only supporting the NW-side monitoring relying on the high-</w:t>
      </w:r>
      <w:r w:rsidR="00F56570">
        <w:rPr>
          <w:rFonts w:eastAsiaTheme="minorEastAsia"/>
          <w:lang w:eastAsia="zh-CN"/>
        </w:rPr>
        <w:t>resolution</w:t>
      </w:r>
      <w:r>
        <w:rPr>
          <w:rFonts w:eastAsiaTheme="minorEastAsia"/>
          <w:lang w:eastAsia="zh-CN"/>
        </w:rPr>
        <w:t xml:space="preserve"> target CSI reporting is </w:t>
      </w:r>
      <w:r w:rsidR="00D73F37">
        <w:rPr>
          <w:rFonts w:eastAsiaTheme="minorEastAsia"/>
          <w:lang w:eastAsia="zh-CN"/>
        </w:rPr>
        <w:t>problematic</w:t>
      </w:r>
      <w:r>
        <w:rPr>
          <w:rFonts w:eastAsiaTheme="minorEastAsia"/>
          <w:lang w:eastAsia="zh-CN"/>
        </w:rPr>
        <w:t xml:space="preserve">. As we have evaluated </w:t>
      </w:r>
      <w:r w:rsidR="00D73F37">
        <w:rPr>
          <w:rFonts w:eastAsiaTheme="minorEastAsia"/>
          <w:lang w:eastAsia="zh-CN"/>
        </w:rPr>
        <w:t>in Rel-19</w:t>
      </w:r>
      <w:r>
        <w:rPr>
          <w:rFonts w:eastAsiaTheme="minorEastAsia"/>
          <w:lang w:eastAsia="zh-CN"/>
        </w:rPr>
        <w:t xml:space="preserve">, UE-side monitoring using proxy decoder (Case 2-1) can </w:t>
      </w:r>
      <w:r>
        <w:rPr>
          <w:rFonts w:eastAsiaTheme="minorEastAsia"/>
          <w:lang w:eastAsia="zh-CN"/>
        </w:rPr>
        <w:lastRenderedPageBreak/>
        <w:t xml:space="preserve">provide adequate monitoring accuracy and address the concerns in NW-side monitoring. Regarding the overhead, </w:t>
      </w:r>
      <w:r w:rsidRPr="00B336D7">
        <w:rPr>
          <w:rFonts w:eastAsiaTheme="minorEastAsia"/>
          <w:lang w:eastAsia="zh-CN"/>
        </w:rPr>
        <w:t xml:space="preserve">since SGCS can be directly calculated at the UE-side, no reporting overhead is required. </w:t>
      </w:r>
      <w:r>
        <w:rPr>
          <w:rFonts w:eastAsiaTheme="minorEastAsia"/>
          <w:lang w:eastAsia="zh-CN"/>
        </w:rPr>
        <w:t>Meanwhile, the training and deployment of proxy model at the UE is also part of AI/ML capability/feature, which can also be handled through option 3a-1 and/or option 4-1. Therefore, the UE-side monitoring Case 2-1</w:t>
      </w:r>
      <w:r w:rsidR="000F38C1">
        <w:rPr>
          <w:rFonts w:eastAsiaTheme="minorEastAsia"/>
          <w:lang w:eastAsia="zh-CN"/>
        </w:rPr>
        <w:t>/Case 2-2</w:t>
      </w:r>
      <w:r>
        <w:rPr>
          <w:rFonts w:eastAsiaTheme="minorEastAsia"/>
          <w:lang w:eastAsia="zh-CN"/>
        </w:rPr>
        <w:t xml:space="preserve"> should be studied and specified parallel to NW-side monitoring Case 1-1. The possible combination of NW-side monitoring and UE-side monitoring, e,g. UE-side monitoring triggered target CSI reporting, can also be considered to ensure the monitoring performance and meanwhile limiting the reporting overhead.</w:t>
      </w:r>
    </w:p>
    <w:p w14:paraId="4CCA6A77" w14:textId="4D27EC97" w:rsidR="00A21F92" w:rsidRPr="00D73F37" w:rsidRDefault="00657313" w:rsidP="00657313">
      <w:pPr>
        <w:pStyle w:val="a9"/>
        <w:spacing w:before="240" w:after="0"/>
        <w:rPr>
          <w:i/>
          <w:sz w:val="20"/>
        </w:rPr>
      </w:pPr>
      <w:r w:rsidRPr="00657313">
        <w:rPr>
          <w:i/>
          <w:sz w:val="20"/>
        </w:rPr>
        <w:t xml:space="preserve">Observation </w:t>
      </w:r>
      <w:r w:rsidRPr="00657313">
        <w:rPr>
          <w:i/>
          <w:sz w:val="20"/>
        </w:rPr>
        <w:fldChar w:fldCharType="begin"/>
      </w:r>
      <w:r w:rsidRPr="00657313">
        <w:rPr>
          <w:i/>
          <w:sz w:val="20"/>
        </w:rPr>
        <w:instrText xml:space="preserve"> SEQ Observation \* ARABIC </w:instrText>
      </w:r>
      <w:r w:rsidRPr="00657313">
        <w:rPr>
          <w:i/>
          <w:sz w:val="20"/>
        </w:rPr>
        <w:fldChar w:fldCharType="separate"/>
      </w:r>
      <w:r w:rsidRPr="00657313">
        <w:rPr>
          <w:i/>
          <w:sz w:val="20"/>
        </w:rPr>
        <w:t>1</w:t>
      </w:r>
      <w:r w:rsidRPr="00657313">
        <w:rPr>
          <w:i/>
          <w:sz w:val="20"/>
        </w:rPr>
        <w:fldChar w:fldCharType="end"/>
      </w:r>
      <w:r>
        <w:rPr>
          <w:i/>
          <w:sz w:val="20"/>
        </w:rPr>
        <w:t xml:space="preserve">: </w:t>
      </w:r>
      <w:r w:rsidR="00D73F37" w:rsidRPr="008031EE">
        <w:rPr>
          <w:i/>
          <w:sz w:val="20"/>
        </w:rPr>
        <w:t>Regarding NW-side monitoring Case 1-1, two concerns from overhead and UE capability aspects should be addressed.</w:t>
      </w:r>
    </w:p>
    <w:p w14:paraId="6620586F" w14:textId="25118DA6" w:rsidR="00D73F37" w:rsidRPr="005707FC" w:rsidRDefault="00D73F37" w:rsidP="005707FC">
      <w:pPr>
        <w:pStyle w:val="a9"/>
        <w:spacing w:before="240" w:after="0"/>
        <w:rPr>
          <w:i/>
          <w:sz w:val="20"/>
        </w:rPr>
      </w:pPr>
      <w:r w:rsidRPr="005707FC">
        <w:rPr>
          <w:i/>
          <w:sz w:val="20"/>
        </w:rPr>
        <w:t xml:space="preserve">Observation </w:t>
      </w:r>
      <w:r w:rsidRPr="005707FC">
        <w:rPr>
          <w:i/>
          <w:sz w:val="20"/>
        </w:rPr>
        <w:fldChar w:fldCharType="begin"/>
      </w:r>
      <w:r w:rsidRPr="005707FC">
        <w:rPr>
          <w:i/>
          <w:sz w:val="20"/>
        </w:rPr>
        <w:instrText xml:space="preserve"> SEQ Observation \* ARABIC </w:instrText>
      </w:r>
      <w:r w:rsidRPr="005707FC">
        <w:rPr>
          <w:i/>
          <w:sz w:val="20"/>
        </w:rPr>
        <w:fldChar w:fldCharType="separate"/>
      </w:r>
      <w:r w:rsidR="00657313">
        <w:rPr>
          <w:i/>
          <w:noProof/>
          <w:sz w:val="20"/>
        </w:rPr>
        <w:t>2</w:t>
      </w:r>
      <w:r w:rsidRPr="005707FC">
        <w:rPr>
          <w:i/>
          <w:sz w:val="20"/>
        </w:rPr>
        <w:fldChar w:fldCharType="end"/>
      </w:r>
      <w:r w:rsidR="005707FC">
        <w:rPr>
          <w:i/>
          <w:sz w:val="20"/>
        </w:rPr>
        <w:t xml:space="preserve">: </w:t>
      </w:r>
      <w:r w:rsidRPr="008031EE">
        <w:rPr>
          <w:i/>
          <w:sz w:val="20"/>
        </w:rPr>
        <w:t>Regarding UE-side monitoring Case 2-1</w:t>
      </w:r>
      <w:r w:rsidR="000F38C1">
        <w:rPr>
          <w:i/>
          <w:sz w:val="20"/>
        </w:rPr>
        <w:t>/Case 2-2</w:t>
      </w:r>
      <w:r w:rsidRPr="008031EE">
        <w:rPr>
          <w:i/>
          <w:sz w:val="20"/>
        </w:rPr>
        <w:t xml:space="preserve"> there is no overhead and UE capability concerns</w:t>
      </w:r>
      <w:r>
        <w:rPr>
          <w:i/>
          <w:sz w:val="20"/>
        </w:rPr>
        <w:t>.</w:t>
      </w:r>
    </w:p>
    <w:p w14:paraId="01355B51" w14:textId="6B637B18" w:rsidR="00D73F37" w:rsidRPr="007C2B61" w:rsidRDefault="00177D7E" w:rsidP="00177D7E">
      <w:pPr>
        <w:pStyle w:val="a9"/>
        <w:spacing w:before="240" w:after="0"/>
        <w:rPr>
          <w:i/>
          <w:sz w:val="20"/>
        </w:rPr>
      </w:pPr>
      <w:r w:rsidRPr="00177D7E">
        <w:rPr>
          <w:i/>
          <w:sz w:val="20"/>
        </w:rPr>
        <w:t xml:space="preserve">Proposal </w:t>
      </w:r>
      <w:r w:rsidRPr="00177D7E">
        <w:rPr>
          <w:i/>
          <w:sz w:val="20"/>
        </w:rPr>
        <w:fldChar w:fldCharType="begin"/>
      </w:r>
      <w:r w:rsidRPr="00177D7E">
        <w:rPr>
          <w:i/>
          <w:sz w:val="20"/>
        </w:rPr>
        <w:instrText xml:space="preserve"> SEQ Proposal \* ARABIC </w:instrText>
      </w:r>
      <w:r w:rsidRPr="00177D7E">
        <w:rPr>
          <w:i/>
          <w:sz w:val="20"/>
        </w:rPr>
        <w:fldChar w:fldCharType="separate"/>
      </w:r>
      <w:r w:rsidR="00691703">
        <w:rPr>
          <w:i/>
          <w:noProof/>
          <w:sz w:val="20"/>
        </w:rPr>
        <w:t>7</w:t>
      </w:r>
      <w:r w:rsidRPr="00177D7E">
        <w:rPr>
          <w:i/>
          <w:sz w:val="20"/>
        </w:rPr>
        <w:fldChar w:fldCharType="end"/>
      </w:r>
      <w:r>
        <w:rPr>
          <w:i/>
          <w:sz w:val="20"/>
        </w:rPr>
        <w:t xml:space="preserve">: </w:t>
      </w:r>
      <w:r w:rsidR="00D73F37" w:rsidRPr="007C2B61">
        <w:rPr>
          <w:i/>
          <w:sz w:val="20"/>
        </w:rPr>
        <w:t xml:space="preserve">Regarding the performance monitoring for AI/ML based CSI compression, support </w:t>
      </w:r>
    </w:p>
    <w:p w14:paraId="76FCE201" w14:textId="714D89C8" w:rsidR="00D73F37" w:rsidRPr="007C2B61" w:rsidRDefault="00D73F37" w:rsidP="005707FC">
      <w:pPr>
        <w:pStyle w:val="a0"/>
        <w:numPr>
          <w:ilvl w:val="0"/>
          <w:numId w:val="27"/>
        </w:numPr>
        <w:spacing w:beforeLines="0" w:before="0" w:after="0"/>
        <w:rPr>
          <w:rFonts w:eastAsiaTheme="minorEastAsia"/>
          <w:b/>
          <w:i/>
          <w:lang w:eastAsia="zh-CN"/>
        </w:rPr>
      </w:pPr>
      <w:r w:rsidRPr="007C2B61">
        <w:rPr>
          <w:rFonts w:eastAsiaTheme="minorEastAsia"/>
          <w:b/>
          <w:i/>
          <w:lang w:eastAsia="zh-CN"/>
        </w:rPr>
        <w:t>UE-side monitoring Case 2-1</w:t>
      </w:r>
      <w:r w:rsidR="000F38C1">
        <w:rPr>
          <w:rFonts w:eastAsiaTheme="minorEastAsia"/>
          <w:b/>
          <w:i/>
          <w:lang w:eastAsia="zh-CN"/>
        </w:rPr>
        <w:t>/Case 2-2</w:t>
      </w:r>
    </w:p>
    <w:p w14:paraId="5E772750" w14:textId="77777777" w:rsidR="00D73F37" w:rsidRPr="007C2B61" w:rsidRDefault="00D73F37" w:rsidP="005707FC">
      <w:pPr>
        <w:pStyle w:val="a0"/>
        <w:numPr>
          <w:ilvl w:val="0"/>
          <w:numId w:val="27"/>
        </w:numPr>
        <w:spacing w:beforeLines="0" w:before="0" w:after="0"/>
        <w:rPr>
          <w:rFonts w:eastAsiaTheme="minorEastAsia"/>
          <w:b/>
          <w:i/>
          <w:lang w:eastAsia="zh-CN"/>
        </w:rPr>
      </w:pPr>
      <w:r w:rsidRPr="007C2B61">
        <w:rPr>
          <w:rFonts w:eastAsiaTheme="minorEastAsia"/>
          <w:b/>
          <w:i/>
          <w:lang w:eastAsia="zh-CN"/>
        </w:rPr>
        <w:t>NW-side monitoring</w:t>
      </w:r>
    </w:p>
    <w:p w14:paraId="1C2C2379" w14:textId="7DC1A6C6" w:rsidR="00D73F37" w:rsidRPr="007C2B61" w:rsidRDefault="00F25750" w:rsidP="005707FC">
      <w:pPr>
        <w:pStyle w:val="a0"/>
        <w:spacing w:beforeLines="0" w:before="0" w:after="0"/>
        <w:rPr>
          <w:rFonts w:eastAsiaTheme="minorEastAsia"/>
          <w:b/>
          <w:i/>
          <w:lang w:eastAsia="zh-CN"/>
        </w:rPr>
      </w:pPr>
      <w:r>
        <w:rPr>
          <w:rFonts w:eastAsiaTheme="minorEastAsia"/>
          <w:b/>
          <w:i/>
          <w:lang w:eastAsia="zh-CN"/>
        </w:rPr>
        <w:t>according to UE capabilities. P</w:t>
      </w:r>
      <w:r w:rsidR="00D73F37" w:rsidRPr="007C2B61">
        <w:rPr>
          <w:rFonts w:eastAsiaTheme="minorEastAsia"/>
          <w:b/>
          <w:i/>
          <w:lang w:eastAsia="zh-CN"/>
        </w:rPr>
        <w:t>ossible combination of UE-side monitoring Case 2-1 and NW-side monitoring.</w:t>
      </w:r>
    </w:p>
    <w:p w14:paraId="17390303" w14:textId="71F7DB90" w:rsidR="00D73F37" w:rsidRDefault="003449A1" w:rsidP="003449A1">
      <w:pPr>
        <w:pStyle w:val="2"/>
        <w:spacing w:after="0"/>
        <w:ind w:left="567"/>
        <w:rPr>
          <w:rFonts w:ascii="Times New Roman" w:hAnsi="Times New Roman" w:cs="Times New Roman"/>
          <w:sz w:val="21"/>
          <w:szCs w:val="32"/>
          <w:lang w:eastAsia="zh-CN"/>
        </w:rPr>
      </w:pPr>
      <w:r w:rsidRPr="003449A1">
        <w:rPr>
          <w:rFonts w:ascii="Times New Roman" w:hAnsi="Times New Roman" w:cs="Times New Roman" w:hint="eastAsia"/>
          <w:sz w:val="21"/>
          <w:szCs w:val="32"/>
          <w:lang w:eastAsia="zh-CN"/>
        </w:rPr>
        <w:t>N</w:t>
      </w:r>
      <w:r w:rsidRPr="003449A1">
        <w:rPr>
          <w:rFonts w:ascii="Times New Roman" w:hAnsi="Times New Roman" w:cs="Times New Roman"/>
          <w:sz w:val="21"/>
          <w:szCs w:val="32"/>
          <w:lang w:eastAsia="zh-CN"/>
        </w:rPr>
        <w:t>W-side monitoring</w:t>
      </w:r>
    </w:p>
    <w:p w14:paraId="3AA031B6" w14:textId="77777777" w:rsidR="00DF052D" w:rsidRDefault="00F322E9" w:rsidP="003449A1">
      <w:pPr>
        <w:pStyle w:val="a0"/>
        <w:spacing w:before="240"/>
        <w:rPr>
          <w:rFonts w:eastAsiaTheme="minorEastAsia"/>
          <w:lang w:eastAsia="zh-CN"/>
        </w:rPr>
      </w:pPr>
      <w:r>
        <w:rPr>
          <w:rFonts w:eastAsiaTheme="minorEastAsia"/>
          <w:lang w:eastAsia="zh-CN"/>
        </w:rPr>
        <w:t>For</w:t>
      </w:r>
      <w:r w:rsidR="003449A1">
        <w:rPr>
          <w:rFonts w:eastAsiaTheme="minorEastAsia"/>
          <w:lang w:eastAsia="zh-CN"/>
        </w:rPr>
        <w:t xml:space="preserve"> the CSI report configuration </w:t>
      </w:r>
      <w:r>
        <w:rPr>
          <w:rFonts w:eastAsiaTheme="minorEastAsia"/>
          <w:lang w:eastAsia="zh-CN"/>
        </w:rPr>
        <w:t>of monitoring report</w:t>
      </w:r>
      <w:r w:rsidR="00136DB4">
        <w:rPr>
          <w:rFonts w:eastAsiaTheme="minorEastAsia"/>
          <w:lang w:eastAsia="zh-CN"/>
        </w:rPr>
        <w:t xml:space="preserve"> for NW-side monitoring</w:t>
      </w:r>
      <w:r w:rsidR="003449A1">
        <w:rPr>
          <w:rFonts w:eastAsiaTheme="minorEastAsia"/>
          <w:lang w:eastAsia="zh-CN"/>
        </w:rPr>
        <w:t xml:space="preserve">, different from BM and CSI prediction agenda wherein </w:t>
      </w:r>
      <w:r>
        <w:rPr>
          <w:rFonts w:eastAsiaTheme="minorEastAsia"/>
          <w:lang w:eastAsia="zh-CN"/>
        </w:rPr>
        <w:t>dedicated CSI-RS resource for</w:t>
      </w:r>
      <w:r w:rsidR="00136DB4">
        <w:rPr>
          <w:rFonts w:eastAsiaTheme="minorEastAsia"/>
          <w:lang w:eastAsia="zh-CN"/>
        </w:rPr>
        <w:t xml:space="preserve"> target CSI measurement is required, the target CSI can be measured </w:t>
      </w:r>
      <w:r w:rsidR="00DF052D">
        <w:rPr>
          <w:rFonts w:eastAsiaTheme="minorEastAsia"/>
          <w:lang w:eastAsia="zh-CN"/>
        </w:rPr>
        <w:t>directly with the CSI-RS resource configured for inference. Therefore, for the CSI report configuration for monitoring, two options can be considered:</w:t>
      </w:r>
    </w:p>
    <w:p w14:paraId="4CAF108F" w14:textId="218FB5A4" w:rsidR="003449A1" w:rsidRDefault="00DF052D" w:rsidP="00DF052D">
      <w:pPr>
        <w:pStyle w:val="a0"/>
        <w:numPr>
          <w:ilvl w:val="0"/>
          <w:numId w:val="30"/>
        </w:numPr>
        <w:spacing w:before="240"/>
        <w:rPr>
          <w:rFonts w:eastAsiaTheme="minorEastAsia"/>
          <w:lang w:eastAsia="zh-CN"/>
        </w:rPr>
      </w:pPr>
      <w:r>
        <w:rPr>
          <w:rFonts w:eastAsiaTheme="minorEastAsia"/>
          <w:lang w:eastAsia="zh-CN"/>
        </w:rPr>
        <w:t>Option 1: no dedicated CSI report configuration for target CSI reporting. The target CSI and inference results are configured within the same CSI report configuration, and then reported within the same CSI report resource.</w:t>
      </w:r>
      <w:r w:rsidR="00970821">
        <w:rPr>
          <w:rFonts w:eastAsiaTheme="minorEastAsia"/>
          <w:lang w:eastAsia="zh-CN"/>
        </w:rPr>
        <w:t xml:space="preserve"> By this way, a new</w:t>
      </w:r>
      <w:r w:rsidR="00970821" w:rsidRPr="00F92C4F">
        <w:rPr>
          <w:rFonts w:eastAsiaTheme="minorEastAsia"/>
          <w:i/>
          <w:iCs/>
          <w:lang w:eastAsia="zh-CN"/>
        </w:rPr>
        <w:t xml:space="preserve"> report</w:t>
      </w:r>
      <w:r w:rsidR="00F92C4F">
        <w:rPr>
          <w:rFonts w:eastAsiaTheme="minorEastAsia"/>
          <w:i/>
          <w:iCs/>
          <w:lang w:eastAsia="zh-CN"/>
        </w:rPr>
        <w:t>Q</w:t>
      </w:r>
      <w:r w:rsidR="00970821" w:rsidRPr="00F92C4F">
        <w:rPr>
          <w:rFonts w:eastAsiaTheme="minorEastAsia"/>
          <w:i/>
          <w:iCs/>
          <w:lang w:eastAsia="zh-CN"/>
        </w:rPr>
        <w:t>uantity</w:t>
      </w:r>
      <w:r w:rsidR="00625027">
        <w:rPr>
          <w:rFonts w:eastAsiaTheme="minorEastAsia"/>
          <w:lang w:eastAsia="zh-CN"/>
        </w:rPr>
        <w:t xml:space="preserve"> </w:t>
      </w:r>
      <w:r w:rsidR="00F92C4F">
        <w:rPr>
          <w:rFonts w:eastAsiaTheme="minorEastAsia"/>
          <w:lang w:eastAsia="zh-CN"/>
        </w:rPr>
        <w:t xml:space="preserve">or </w:t>
      </w:r>
      <w:r w:rsidR="00625027">
        <w:rPr>
          <w:rFonts w:eastAsiaTheme="minorEastAsia"/>
          <w:lang w:eastAsia="zh-CN"/>
        </w:rPr>
        <w:t xml:space="preserve">combination of </w:t>
      </w:r>
      <w:r w:rsidR="00F92C4F">
        <w:rPr>
          <w:rFonts w:eastAsiaTheme="minorEastAsia"/>
          <w:lang w:eastAsia="zh-CN"/>
        </w:rPr>
        <w:t>two PMI</w:t>
      </w:r>
      <w:r w:rsidR="00802C54">
        <w:rPr>
          <w:rFonts w:eastAsiaTheme="minorEastAsia"/>
          <w:lang w:eastAsia="zh-CN"/>
        </w:rPr>
        <w:t>s</w:t>
      </w:r>
      <w:r w:rsidR="00F92C4F">
        <w:rPr>
          <w:rFonts w:eastAsiaTheme="minorEastAsia"/>
          <w:lang w:eastAsia="zh-CN"/>
        </w:rPr>
        <w:t xml:space="preserve"> </w:t>
      </w:r>
      <w:r w:rsidR="00625027">
        <w:rPr>
          <w:rFonts w:eastAsiaTheme="minorEastAsia"/>
          <w:lang w:eastAsia="zh-CN"/>
        </w:rPr>
        <w:t xml:space="preserve">in </w:t>
      </w:r>
      <w:r w:rsidR="00F92C4F" w:rsidRPr="00F92C4F">
        <w:rPr>
          <w:rFonts w:eastAsiaTheme="minorEastAsia"/>
          <w:i/>
          <w:iCs/>
          <w:lang w:eastAsia="zh-CN"/>
        </w:rPr>
        <w:t>report</w:t>
      </w:r>
      <w:r w:rsidR="00F92C4F" w:rsidRPr="00F92C4F">
        <w:rPr>
          <w:rFonts w:eastAsiaTheme="minorEastAsia" w:hint="eastAsia"/>
          <w:i/>
          <w:iCs/>
          <w:lang w:eastAsia="zh-CN"/>
        </w:rPr>
        <w:t>Q</w:t>
      </w:r>
      <w:r w:rsidR="00F92C4F" w:rsidRPr="00F92C4F">
        <w:rPr>
          <w:rFonts w:eastAsiaTheme="minorEastAsia"/>
          <w:i/>
          <w:iCs/>
          <w:lang w:eastAsia="zh-CN"/>
        </w:rPr>
        <w:t>uantity</w:t>
      </w:r>
      <w:r w:rsidR="00F92C4F">
        <w:rPr>
          <w:rFonts w:eastAsiaTheme="minorEastAsia"/>
          <w:lang w:eastAsia="zh-CN"/>
        </w:rPr>
        <w:t xml:space="preserve"> </w:t>
      </w:r>
      <w:r w:rsidR="00625027">
        <w:rPr>
          <w:rFonts w:eastAsiaTheme="minorEastAsia"/>
          <w:lang w:eastAsia="zh-CN"/>
        </w:rPr>
        <w:t xml:space="preserve">should be used </w:t>
      </w:r>
      <w:r w:rsidR="00970821">
        <w:rPr>
          <w:rFonts w:eastAsiaTheme="minorEastAsia"/>
          <w:lang w:eastAsia="zh-CN"/>
        </w:rPr>
        <w:t xml:space="preserve">to indicate UE to report both of </w:t>
      </w:r>
      <w:r w:rsidR="00625027">
        <w:rPr>
          <w:rFonts w:eastAsiaTheme="minorEastAsia"/>
          <w:lang w:eastAsia="zh-CN"/>
        </w:rPr>
        <w:t xml:space="preserve">inference from AI/ML based CSI </w:t>
      </w:r>
      <w:r w:rsidR="00970821">
        <w:rPr>
          <w:rFonts w:eastAsiaTheme="minorEastAsia"/>
          <w:lang w:eastAsia="zh-CN"/>
        </w:rPr>
        <w:t xml:space="preserve">and monitoring </w:t>
      </w:r>
      <w:r w:rsidR="00625027">
        <w:rPr>
          <w:rFonts w:eastAsiaTheme="minorEastAsia"/>
          <w:lang w:eastAsia="zh-CN"/>
        </w:rPr>
        <w:t>target CSI from legacy codebook</w:t>
      </w:r>
      <w:r w:rsidR="00970821">
        <w:rPr>
          <w:rFonts w:eastAsiaTheme="minorEastAsia"/>
          <w:lang w:eastAsia="zh-CN"/>
        </w:rPr>
        <w:t>.</w:t>
      </w:r>
    </w:p>
    <w:p w14:paraId="754C6F85" w14:textId="076DAA7F" w:rsidR="00970821" w:rsidRDefault="00970821" w:rsidP="00DF052D">
      <w:pPr>
        <w:pStyle w:val="a0"/>
        <w:numPr>
          <w:ilvl w:val="0"/>
          <w:numId w:val="30"/>
        </w:numPr>
        <w:spacing w:before="240"/>
        <w:rPr>
          <w:rFonts w:eastAsiaTheme="minorEastAsia"/>
          <w:lang w:eastAsia="zh-CN"/>
        </w:rPr>
      </w:pPr>
      <w:r>
        <w:rPr>
          <w:rFonts w:eastAsiaTheme="minorEastAsia" w:hint="eastAsia"/>
          <w:lang w:eastAsia="zh-CN"/>
        </w:rPr>
        <w:t>O</w:t>
      </w:r>
      <w:r>
        <w:rPr>
          <w:rFonts w:eastAsiaTheme="minorEastAsia"/>
          <w:lang w:eastAsia="zh-CN"/>
        </w:rPr>
        <w:t xml:space="preserve">ption 2: dedicated CSI report configuration for target CSI reporting, but CSI report configuration for inference and CSI report configuration for monitoring are associated with the same CSI-RS resources for CSI measurement. </w:t>
      </w:r>
      <w:r w:rsidR="00410E44">
        <w:rPr>
          <w:rFonts w:eastAsiaTheme="minorEastAsia"/>
          <w:lang w:eastAsia="zh-CN"/>
        </w:rPr>
        <w:t xml:space="preserve">By this way, UE can report the </w:t>
      </w:r>
      <w:r w:rsidR="00761C90">
        <w:rPr>
          <w:rFonts w:eastAsiaTheme="minorEastAsia"/>
          <w:lang w:eastAsia="zh-CN"/>
        </w:rPr>
        <w:t>target CSI for monitoring</w:t>
      </w:r>
      <w:r w:rsidR="00410E44">
        <w:rPr>
          <w:rFonts w:eastAsiaTheme="minorEastAsia"/>
          <w:lang w:eastAsia="zh-CN"/>
        </w:rPr>
        <w:t xml:space="preserve"> on d</w:t>
      </w:r>
      <w:r w:rsidR="00761C90">
        <w:rPr>
          <w:rFonts w:eastAsiaTheme="minorEastAsia"/>
          <w:lang w:eastAsia="zh-CN"/>
        </w:rPr>
        <w:t>edicated</w:t>
      </w:r>
      <w:r w:rsidR="00410E44">
        <w:rPr>
          <w:rFonts w:eastAsiaTheme="minorEastAsia"/>
          <w:lang w:eastAsia="zh-CN"/>
        </w:rPr>
        <w:t xml:space="preserve"> CSI report resource</w:t>
      </w:r>
      <w:r w:rsidR="00761C90">
        <w:rPr>
          <w:rFonts w:eastAsiaTheme="minorEastAsia"/>
          <w:lang w:eastAsia="zh-CN"/>
        </w:rPr>
        <w:t>.</w:t>
      </w:r>
    </w:p>
    <w:p w14:paraId="0520202D" w14:textId="77777777" w:rsidR="00F92C4F" w:rsidRDefault="00761C90" w:rsidP="00970821">
      <w:pPr>
        <w:pStyle w:val="a0"/>
        <w:spacing w:before="240"/>
        <w:ind w:left="50"/>
        <w:rPr>
          <w:rFonts w:eastAsiaTheme="minorEastAsia"/>
          <w:lang w:eastAsia="zh-CN"/>
        </w:rPr>
      </w:pPr>
      <w:r>
        <w:rPr>
          <w:rFonts w:eastAsiaTheme="minorEastAsia"/>
          <w:lang w:eastAsia="zh-CN"/>
        </w:rPr>
        <w:t xml:space="preserve">In addition, for both of Option 1 and Option 2, the codebook </w:t>
      </w:r>
      <w:r w:rsidR="00F92C4F">
        <w:rPr>
          <w:rFonts w:eastAsiaTheme="minorEastAsia"/>
          <w:lang w:eastAsia="zh-CN"/>
        </w:rPr>
        <w:t xml:space="preserve">type and parameter combinations for target CSI calculation should be configured as well. </w:t>
      </w:r>
    </w:p>
    <w:p w14:paraId="43957101" w14:textId="6DFAF856" w:rsidR="00970821" w:rsidRPr="00C357A0" w:rsidRDefault="00C357A0" w:rsidP="00C357A0">
      <w:pPr>
        <w:pStyle w:val="a9"/>
        <w:spacing w:before="240" w:after="0"/>
        <w:rPr>
          <w:i/>
          <w:sz w:val="20"/>
        </w:rPr>
      </w:pPr>
      <w:r w:rsidRPr="00C357A0">
        <w:rPr>
          <w:i/>
          <w:sz w:val="20"/>
        </w:rPr>
        <w:t xml:space="preserve">Proposal </w:t>
      </w:r>
      <w:r w:rsidRPr="00C357A0">
        <w:rPr>
          <w:i/>
          <w:sz w:val="20"/>
        </w:rPr>
        <w:fldChar w:fldCharType="begin"/>
      </w:r>
      <w:r w:rsidRPr="00C357A0">
        <w:rPr>
          <w:i/>
          <w:sz w:val="20"/>
        </w:rPr>
        <w:instrText xml:space="preserve"> SEQ Proposal \* ARABIC </w:instrText>
      </w:r>
      <w:r w:rsidRPr="00C357A0">
        <w:rPr>
          <w:i/>
          <w:sz w:val="20"/>
        </w:rPr>
        <w:fldChar w:fldCharType="separate"/>
      </w:r>
      <w:r w:rsidR="00691703">
        <w:rPr>
          <w:i/>
          <w:noProof/>
          <w:sz w:val="20"/>
        </w:rPr>
        <w:t>8</w:t>
      </w:r>
      <w:r w:rsidRPr="00C357A0">
        <w:rPr>
          <w:i/>
          <w:sz w:val="20"/>
        </w:rPr>
        <w:fldChar w:fldCharType="end"/>
      </w:r>
      <w:r>
        <w:rPr>
          <w:i/>
          <w:sz w:val="20"/>
        </w:rPr>
        <w:t xml:space="preserve">: </w:t>
      </w:r>
      <w:r w:rsidR="00F92C4F" w:rsidRPr="00C357A0">
        <w:rPr>
          <w:i/>
          <w:sz w:val="20"/>
        </w:rPr>
        <w:t>Regarding the CSI report configuration for NW-side monitoring, consider:</w:t>
      </w:r>
    </w:p>
    <w:p w14:paraId="0A53CB7A" w14:textId="11D7CF85" w:rsidR="00F92C4F" w:rsidRDefault="00F92C4F" w:rsidP="00C357A0">
      <w:pPr>
        <w:pStyle w:val="a0"/>
        <w:numPr>
          <w:ilvl w:val="0"/>
          <w:numId w:val="27"/>
        </w:numPr>
        <w:spacing w:beforeLines="0" w:before="0" w:after="0"/>
        <w:rPr>
          <w:rFonts w:eastAsiaTheme="minorEastAsia"/>
          <w:b/>
          <w:i/>
          <w:lang w:eastAsia="zh-CN"/>
        </w:rPr>
      </w:pPr>
      <w:r w:rsidRPr="00C357A0">
        <w:rPr>
          <w:rFonts w:eastAsiaTheme="minorEastAsia" w:hint="eastAsia"/>
          <w:b/>
          <w:i/>
          <w:lang w:eastAsia="zh-CN"/>
        </w:rPr>
        <w:t>O</w:t>
      </w:r>
      <w:r w:rsidRPr="00C357A0">
        <w:rPr>
          <w:rFonts w:eastAsiaTheme="minorEastAsia"/>
          <w:b/>
          <w:i/>
          <w:lang w:eastAsia="zh-CN"/>
        </w:rPr>
        <w:t xml:space="preserve">ption 1: </w:t>
      </w:r>
      <w:r w:rsidR="00C357A0" w:rsidRPr="00C357A0">
        <w:rPr>
          <w:rFonts w:eastAsiaTheme="minorEastAsia"/>
          <w:b/>
          <w:i/>
          <w:lang w:eastAsia="zh-CN"/>
        </w:rPr>
        <w:t>one</w:t>
      </w:r>
      <w:r w:rsidRPr="00C357A0">
        <w:rPr>
          <w:rFonts w:eastAsiaTheme="minorEastAsia"/>
          <w:b/>
          <w:i/>
          <w:lang w:eastAsia="zh-CN"/>
        </w:rPr>
        <w:t xml:space="preserve"> CSI report configuration for both of inference and monitoring report on the same CSI report resource.</w:t>
      </w:r>
    </w:p>
    <w:p w14:paraId="1F40EB59" w14:textId="265184AC" w:rsidR="00625027" w:rsidRPr="00C357A0" w:rsidRDefault="00625027" w:rsidP="00625027">
      <w:pPr>
        <w:pStyle w:val="a0"/>
        <w:numPr>
          <w:ilvl w:val="1"/>
          <w:numId w:val="27"/>
        </w:numPr>
        <w:spacing w:beforeLines="0" w:before="0" w:after="0"/>
        <w:rPr>
          <w:rFonts w:eastAsiaTheme="minorEastAsia"/>
          <w:b/>
          <w:i/>
          <w:lang w:eastAsia="zh-CN"/>
        </w:rPr>
      </w:pPr>
      <w:r>
        <w:rPr>
          <w:rFonts w:eastAsiaTheme="minorEastAsia"/>
          <w:b/>
          <w:i/>
          <w:lang w:eastAsia="zh-CN"/>
        </w:rPr>
        <w:t>New reportQuantity or combination of two PMIs in reportQuantity is required to indicate UE reports both of inference from AI/ML based CSI and target CSI with legacy codebook for monitor</w:t>
      </w:r>
      <w:r w:rsidR="00AC5341">
        <w:rPr>
          <w:rFonts w:eastAsiaTheme="minorEastAsia"/>
          <w:b/>
          <w:i/>
          <w:lang w:eastAsia="zh-CN"/>
        </w:rPr>
        <w:t>ing</w:t>
      </w:r>
    </w:p>
    <w:p w14:paraId="1557C38E" w14:textId="2EE9537B" w:rsidR="00F92C4F" w:rsidRPr="00C357A0" w:rsidRDefault="00F92C4F" w:rsidP="00C357A0">
      <w:pPr>
        <w:pStyle w:val="a0"/>
        <w:numPr>
          <w:ilvl w:val="0"/>
          <w:numId w:val="27"/>
        </w:numPr>
        <w:spacing w:beforeLines="0" w:before="0" w:after="0"/>
        <w:rPr>
          <w:rFonts w:eastAsiaTheme="minorEastAsia"/>
          <w:b/>
          <w:i/>
          <w:lang w:eastAsia="zh-CN"/>
        </w:rPr>
      </w:pPr>
      <w:r w:rsidRPr="00C357A0">
        <w:rPr>
          <w:rFonts w:eastAsiaTheme="minorEastAsia" w:hint="eastAsia"/>
          <w:b/>
          <w:i/>
          <w:lang w:eastAsia="zh-CN"/>
        </w:rPr>
        <w:t>O</w:t>
      </w:r>
      <w:r w:rsidRPr="00C357A0">
        <w:rPr>
          <w:rFonts w:eastAsiaTheme="minorEastAsia"/>
          <w:b/>
          <w:i/>
          <w:lang w:eastAsia="zh-CN"/>
        </w:rPr>
        <w:t xml:space="preserve">ption 2: dedicated CSI report configuration for monitoring report on dedicated CSI report resource </w:t>
      </w:r>
      <w:r w:rsidR="00C357A0" w:rsidRPr="00C357A0">
        <w:rPr>
          <w:rFonts w:eastAsiaTheme="minorEastAsia"/>
          <w:b/>
          <w:i/>
          <w:lang w:eastAsia="zh-CN"/>
        </w:rPr>
        <w:t>different from inference report.</w:t>
      </w:r>
    </w:p>
    <w:p w14:paraId="48346C13" w14:textId="696C932C" w:rsidR="00C357A0" w:rsidRPr="00C357A0" w:rsidRDefault="00C357A0" w:rsidP="00C357A0">
      <w:pPr>
        <w:pStyle w:val="a0"/>
        <w:spacing w:beforeLines="0" w:before="0" w:after="0"/>
        <w:rPr>
          <w:rFonts w:eastAsiaTheme="minorEastAsia"/>
          <w:b/>
          <w:i/>
          <w:lang w:eastAsia="zh-CN"/>
        </w:rPr>
      </w:pPr>
      <w:r w:rsidRPr="00C357A0">
        <w:rPr>
          <w:rFonts w:eastAsiaTheme="minorEastAsia" w:hint="eastAsia"/>
          <w:b/>
          <w:i/>
          <w:lang w:eastAsia="zh-CN"/>
        </w:rPr>
        <w:t>C</w:t>
      </w:r>
      <w:r w:rsidRPr="00C357A0">
        <w:rPr>
          <w:rFonts w:eastAsiaTheme="minorEastAsia"/>
          <w:b/>
          <w:i/>
          <w:lang w:eastAsia="zh-CN"/>
        </w:rPr>
        <w:t>odebook type and parameter combinations for target CSI calculation should be configured</w:t>
      </w:r>
    </w:p>
    <w:p w14:paraId="0203D52D" w14:textId="4FCFDBBB" w:rsidR="003449A1" w:rsidRDefault="003449A1" w:rsidP="003449A1">
      <w:pPr>
        <w:pStyle w:val="2"/>
        <w:spacing w:after="0"/>
        <w:ind w:left="567"/>
        <w:rPr>
          <w:rFonts w:ascii="Times New Roman" w:hAnsi="Times New Roman" w:cs="Times New Roman"/>
          <w:sz w:val="21"/>
          <w:szCs w:val="32"/>
          <w:lang w:eastAsia="zh-CN"/>
        </w:rPr>
      </w:pPr>
      <w:r w:rsidRPr="003449A1">
        <w:rPr>
          <w:rFonts w:ascii="Times New Roman" w:hAnsi="Times New Roman" w:cs="Times New Roman" w:hint="eastAsia"/>
          <w:sz w:val="21"/>
          <w:szCs w:val="32"/>
          <w:lang w:eastAsia="zh-CN"/>
        </w:rPr>
        <w:t>U</w:t>
      </w:r>
      <w:r w:rsidRPr="003449A1">
        <w:rPr>
          <w:rFonts w:ascii="Times New Roman" w:hAnsi="Times New Roman" w:cs="Times New Roman"/>
          <w:sz w:val="21"/>
          <w:szCs w:val="32"/>
          <w:lang w:eastAsia="zh-CN"/>
        </w:rPr>
        <w:t>E-side monitoring</w:t>
      </w:r>
    </w:p>
    <w:p w14:paraId="7F69E8C1" w14:textId="2ADDCD94" w:rsidR="00AF7769" w:rsidRDefault="00E105B0" w:rsidP="00E105B0">
      <w:pPr>
        <w:pStyle w:val="a0"/>
        <w:spacing w:before="240"/>
        <w:rPr>
          <w:rFonts w:eastAsiaTheme="minorEastAsia"/>
          <w:lang w:eastAsia="zh-CN"/>
        </w:rPr>
      </w:pPr>
      <w:r>
        <w:rPr>
          <w:rFonts w:eastAsiaTheme="minorEastAsia" w:hint="eastAsia"/>
          <w:lang w:eastAsia="zh-CN"/>
        </w:rPr>
        <w:t>F</w:t>
      </w:r>
      <w:r>
        <w:rPr>
          <w:rFonts w:eastAsiaTheme="minorEastAsia"/>
          <w:lang w:eastAsia="zh-CN"/>
        </w:rPr>
        <w:t xml:space="preserve">or UE-side monitoring, </w:t>
      </w:r>
      <w:r w:rsidR="00AF7769">
        <w:rPr>
          <w:rFonts w:eastAsiaTheme="minorEastAsia"/>
          <w:lang w:eastAsia="zh-CN"/>
        </w:rPr>
        <w:t xml:space="preserve">it can be supported according to the UE capability. If UE is capable of training and deploy a proxy model or SGCS estimator for performance monitoring, Case 2-1 and/or Case 2-2 can be supported. Otherwise, UE-side monitoring cannot be supported for this UE. Basically, for both of Case 2-1 and Case 2-2, SGCS can be used as the performance monitoring result, which can be reported to NW-side to assist the model monitoring. </w:t>
      </w:r>
    </w:p>
    <w:p w14:paraId="742D7BA8" w14:textId="13EC02C7" w:rsidR="00E105B0" w:rsidRDefault="00AF7769" w:rsidP="00E105B0">
      <w:pPr>
        <w:pStyle w:val="a0"/>
        <w:spacing w:before="240"/>
        <w:rPr>
          <w:rFonts w:eastAsiaTheme="minorEastAsia"/>
          <w:lang w:eastAsia="zh-CN"/>
        </w:rPr>
      </w:pPr>
      <w:r>
        <w:rPr>
          <w:rFonts w:eastAsiaTheme="minorEastAsia"/>
          <w:lang w:eastAsia="zh-CN"/>
        </w:rPr>
        <w:t xml:space="preserve">Regarding the SGCS report, the format agreed in CSI agenda can be reused, wherein both of </w:t>
      </w:r>
      <m:oMath>
        <m:r>
          <w:rPr>
            <w:rFonts w:ascii="Cambria Math" w:eastAsiaTheme="minorEastAsia" w:hAnsi="Cambria Math"/>
            <w:lang w:eastAsia="zh-CN"/>
          </w:rPr>
          <m:t>SGC</m:t>
        </m:r>
        <m:sSub>
          <m:sSubPr>
            <m:ctrlPr>
              <w:rPr>
                <w:rFonts w:ascii="Cambria Math" w:eastAsiaTheme="minorEastAsia" w:hAnsi="Cambria Math"/>
                <w:i/>
                <w:lang w:eastAsia="zh-CN"/>
              </w:rPr>
            </m:ctrlPr>
          </m:sSubPr>
          <m:e>
            <m:r>
              <w:rPr>
                <w:rFonts w:ascii="Cambria Math" w:eastAsiaTheme="minorEastAsia" w:hAnsi="Cambria Math"/>
                <w:lang w:eastAsia="zh-CN"/>
              </w:rPr>
              <m:t>S</m:t>
            </m:r>
          </m:e>
          <m:sub>
            <m:r>
              <w:rPr>
                <w:rFonts w:ascii="Cambria Math" w:eastAsiaTheme="minorEastAsia" w:hAnsi="Cambria Math"/>
                <w:lang w:eastAsia="zh-CN"/>
              </w:rPr>
              <m:t>1</m:t>
            </m:r>
          </m:sub>
        </m:sSub>
      </m:oMath>
      <w:r>
        <w:rPr>
          <w:rFonts w:eastAsiaTheme="minorEastAsia" w:hint="eastAsia"/>
          <w:lang w:eastAsia="zh-CN"/>
        </w:rPr>
        <w:t xml:space="preserve"> </w:t>
      </w:r>
      <w:r>
        <w:rPr>
          <w:rFonts w:eastAsiaTheme="minorEastAsia"/>
          <w:lang w:eastAsia="zh-CN"/>
        </w:rPr>
        <w:t xml:space="preserve">and </w:t>
      </w:r>
      <m:oMath>
        <m:r>
          <w:rPr>
            <w:rFonts w:ascii="Cambria Math" w:eastAsiaTheme="minorEastAsia" w:hAnsi="Cambria Math"/>
            <w:lang w:eastAsia="zh-CN"/>
          </w:rPr>
          <m:t>SGC</m:t>
        </m:r>
        <m:sSub>
          <m:sSubPr>
            <m:ctrlPr>
              <w:rPr>
                <w:rFonts w:ascii="Cambria Math" w:eastAsiaTheme="minorEastAsia" w:hAnsi="Cambria Math"/>
                <w:i/>
                <w:lang w:eastAsia="zh-CN"/>
              </w:rPr>
            </m:ctrlPr>
          </m:sSubPr>
          <m:e>
            <m:r>
              <w:rPr>
                <w:rFonts w:ascii="Cambria Math" w:eastAsiaTheme="minorEastAsia" w:hAnsi="Cambria Math"/>
                <w:lang w:eastAsia="zh-CN"/>
              </w:rPr>
              <m:t>S</m:t>
            </m:r>
          </m:e>
          <m:sub>
            <m:r>
              <w:rPr>
                <w:rFonts w:ascii="Cambria Math" w:eastAsiaTheme="minorEastAsia" w:hAnsi="Cambria Math"/>
                <w:lang w:eastAsia="zh-CN"/>
              </w:rPr>
              <m:t>2</m:t>
            </m:r>
          </m:sub>
        </m:sSub>
      </m:oMath>
      <w:r>
        <w:rPr>
          <w:rFonts w:eastAsiaTheme="minorEastAsia" w:hint="eastAsia"/>
          <w:lang w:eastAsia="zh-CN"/>
        </w:rPr>
        <w:t xml:space="preserve"> </w:t>
      </w:r>
      <w:r>
        <w:rPr>
          <w:rFonts w:eastAsiaTheme="minorEastAsia"/>
          <w:lang w:eastAsia="zh-CN"/>
        </w:rPr>
        <w:t xml:space="preserve">can be reported. Specifically, </w:t>
      </w:r>
      <m:oMath>
        <m:r>
          <w:rPr>
            <w:rFonts w:ascii="Cambria Math" w:eastAsiaTheme="minorEastAsia" w:hAnsi="Cambria Math"/>
            <w:lang w:eastAsia="zh-CN"/>
          </w:rPr>
          <m:t>SGC</m:t>
        </m:r>
        <m:sSub>
          <m:sSubPr>
            <m:ctrlPr>
              <w:rPr>
                <w:rFonts w:ascii="Cambria Math" w:eastAsiaTheme="minorEastAsia" w:hAnsi="Cambria Math"/>
                <w:i/>
                <w:lang w:eastAsia="zh-CN"/>
              </w:rPr>
            </m:ctrlPr>
          </m:sSubPr>
          <m:e>
            <m:r>
              <w:rPr>
                <w:rFonts w:ascii="Cambria Math" w:eastAsiaTheme="minorEastAsia" w:hAnsi="Cambria Math"/>
                <w:lang w:eastAsia="zh-CN"/>
              </w:rPr>
              <m:t>S</m:t>
            </m:r>
          </m:e>
          <m:sub>
            <m:r>
              <w:rPr>
                <w:rFonts w:ascii="Cambria Math" w:eastAsiaTheme="minorEastAsia" w:hAnsi="Cambria Math"/>
                <w:lang w:eastAsia="zh-CN"/>
              </w:rPr>
              <m:t>1</m:t>
            </m:r>
          </m:sub>
        </m:sSub>
      </m:oMath>
      <w:r w:rsidR="00802C54">
        <w:rPr>
          <w:rFonts w:eastAsiaTheme="minorEastAsia" w:hint="eastAsia"/>
          <w:lang w:eastAsia="zh-CN"/>
        </w:rPr>
        <w:t xml:space="preserve"> </w:t>
      </w:r>
      <w:r w:rsidR="00802C54">
        <w:rPr>
          <w:rFonts w:eastAsiaTheme="minorEastAsia"/>
          <w:lang w:eastAsia="zh-CN"/>
        </w:rPr>
        <w:t xml:space="preserve">denotes the SGCS between target CSI and proxy model output in Case 2-1 or the direct output of SGCS estimator in Case 2-2. </w:t>
      </w:r>
      <m:oMath>
        <m:r>
          <w:rPr>
            <w:rFonts w:ascii="Cambria Math" w:eastAsiaTheme="minorEastAsia" w:hAnsi="Cambria Math"/>
            <w:lang w:eastAsia="zh-CN"/>
          </w:rPr>
          <m:t>SGC</m:t>
        </m:r>
        <m:sSub>
          <m:sSubPr>
            <m:ctrlPr>
              <w:rPr>
                <w:rFonts w:ascii="Cambria Math" w:eastAsiaTheme="minorEastAsia" w:hAnsi="Cambria Math"/>
                <w:i/>
                <w:lang w:eastAsia="zh-CN"/>
              </w:rPr>
            </m:ctrlPr>
          </m:sSubPr>
          <m:e>
            <m:r>
              <w:rPr>
                <w:rFonts w:ascii="Cambria Math" w:eastAsiaTheme="minorEastAsia" w:hAnsi="Cambria Math"/>
                <w:lang w:eastAsia="zh-CN"/>
              </w:rPr>
              <m:t>S</m:t>
            </m:r>
          </m:e>
          <m:sub>
            <m:r>
              <w:rPr>
                <w:rFonts w:ascii="Cambria Math" w:eastAsiaTheme="minorEastAsia" w:hAnsi="Cambria Math"/>
                <w:lang w:eastAsia="zh-CN"/>
              </w:rPr>
              <m:t>2</m:t>
            </m:r>
          </m:sub>
        </m:sSub>
      </m:oMath>
      <w:r w:rsidR="00802C54">
        <w:rPr>
          <w:rFonts w:eastAsiaTheme="minorEastAsia" w:hint="eastAsia"/>
          <w:lang w:eastAsia="zh-CN"/>
        </w:rPr>
        <w:t xml:space="preserve"> </w:t>
      </w:r>
      <w:r w:rsidR="00802C54">
        <w:rPr>
          <w:rFonts w:eastAsiaTheme="minorEastAsia"/>
          <w:lang w:eastAsia="zh-CN"/>
        </w:rPr>
        <w:t>denotes the SGCS using legacy codebook</w:t>
      </w:r>
      <w:r w:rsidR="00AC5341">
        <w:rPr>
          <w:rFonts w:eastAsiaTheme="minorEastAsia"/>
          <w:lang w:eastAsia="zh-CN"/>
        </w:rPr>
        <w:t xml:space="preserve"> configured by NW-side within the CSI report configu</w:t>
      </w:r>
      <w:r w:rsidR="00230CEE">
        <w:rPr>
          <w:rFonts w:eastAsiaTheme="minorEastAsia"/>
          <w:lang w:eastAsia="zh-CN"/>
        </w:rPr>
        <w:t>ration.</w:t>
      </w:r>
    </w:p>
    <w:p w14:paraId="592505B3" w14:textId="2BE418AB" w:rsidR="00625027" w:rsidRDefault="00802C54" w:rsidP="00625027">
      <w:pPr>
        <w:pStyle w:val="a0"/>
        <w:spacing w:before="240"/>
        <w:rPr>
          <w:rFonts w:eastAsiaTheme="minorEastAsia"/>
          <w:lang w:eastAsia="zh-CN"/>
        </w:rPr>
      </w:pPr>
      <w:r>
        <w:rPr>
          <w:rFonts w:eastAsiaTheme="minorEastAsia" w:hint="eastAsia"/>
          <w:lang w:eastAsia="zh-CN"/>
        </w:rPr>
        <w:lastRenderedPageBreak/>
        <w:t>F</w:t>
      </w:r>
      <w:r>
        <w:rPr>
          <w:rFonts w:eastAsiaTheme="minorEastAsia"/>
          <w:lang w:eastAsia="zh-CN"/>
        </w:rPr>
        <w:t xml:space="preserve">or the CSI report configuration for monitoring output report, </w:t>
      </w:r>
      <w:r w:rsidR="00625027">
        <w:rPr>
          <w:rFonts w:eastAsiaTheme="minorEastAsia"/>
          <w:lang w:eastAsia="zh-CN"/>
        </w:rPr>
        <w:t>two options can also be considered:</w:t>
      </w:r>
    </w:p>
    <w:p w14:paraId="7C5896BD" w14:textId="1F6F3F43" w:rsidR="00625027" w:rsidRDefault="00625027" w:rsidP="00625027">
      <w:pPr>
        <w:pStyle w:val="a0"/>
        <w:numPr>
          <w:ilvl w:val="0"/>
          <w:numId w:val="30"/>
        </w:numPr>
        <w:spacing w:before="240"/>
        <w:rPr>
          <w:rFonts w:eastAsiaTheme="minorEastAsia"/>
          <w:lang w:eastAsia="zh-CN"/>
        </w:rPr>
      </w:pPr>
      <w:r>
        <w:rPr>
          <w:rFonts w:eastAsiaTheme="minorEastAsia"/>
          <w:lang w:eastAsia="zh-CN"/>
        </w:rPr>
        <w:t>Option 1: no dedicated CSI report configuration for SGCS reporting. The SGCS and inference results are configured within the same CSI report configuration, and then reported within the same CSI report resource. By this way, a new</w:t>
      </w:r>
      <w:r w:rsidRPr="00F92C4F">
        <w:rPr>
          <w:rFonts w:eastAsiaTheme="minorEastAsia"/>
          <w:i/>
          <w:iCs/>
          <w:lang w:eastAsia="zh-CN"/>
        </w:rPr>
        <w:t xml:space="preserve"> report</w:t>
      </w:r>
      <w:r>
        <w:rPr>
          <w:rFonts w:eastAsiaTheme="minorEastAsia"/>
          <w:i/>
          <w:iCs/>
          <w:lang w:eastAsia="zh-CN"/>
        </w:rPr>
        <w:t>Q</w:t>
      </w:r>
      <w:r w:rsidRPr="00F92C4F">
        <w:rPr>
          <w:rFonts w:eastAsiaTheme="minorEastAsia"/>
          <w:i/>
          <w:iCs/>
          <w:lang w:eastAsia="zh-CN"/>
        </w:rPr>
        <w:t>uantity</w:t>
      </w:r>
      <w:r>
        <w:rPr>
          <w:rFonts w:eastAsiaTheme="minorEastAsia"/>
          <w:lang w:eastAsia="zh-CN"/>
        </w:rPr>
        <w:t xml:space="preserve"> or combination of PMI and SGCS in </w:t>
      </w:r>
      <w:r w:rsidRPr="00F92C4F">
        <w:rPr>
          <w:rFonts w:eastAsiaTheme="minorEastAsia"/>
          <w:i/>
          <w:iCs/>
          <w:lang w:eastAsia="zh-CN"/>
        </w:rPr>
        <w:t>report</w:t>
      </w:r>
      <w:r w:rsidRPr="00F92C4F">
        <w:rPr>
          <w:rFonts w:eastAsiaTheme="minorEastAsia" w:hint="eastAsia"/>
          <w:i/>
          <w:iCs/>
          <w:lang w:eastAsia="zh-CN"/>
        </w:rPr>
        <w:t>Q</w:t>
      </w:r>
      <w:r w:rsidRPr="00F92C4F">
        <w:rPr>
          <w:rFonts w:eastAsiaTheme="minorEastAsia"/>
          <w:i/>
          <w:iCs/>
          <w:lang w:eastAsia="zh-CN"/>
        </w:rPr>
        <w:t>uantity</w:t>
      </w:r>
      <w:r>
        <w:rPr>
          <w:rFonts w:eastAsiaTheme="minorEastAsia"/>
          <w:lang w:eastAsia="zh-CN"/>
        </w:rPr>
        <w:t xml:space="preserve"> should be used to indicate UE to report both of inference from AI/ML based CSI and SGCS monitoring result.</w:t>
      </w:r>
    </w:p>
    <w:p w14:paraId="6D9BD462" w14:textId="3F3543AC" w:rsidR="00625027" w:rsidRDefault="00625027" w:rsidP="00625027">
      <w:pPr>
        <w:pStyle w:val="a0"/>
        <w:numPr>
          <w:ilvl w:val="0"/>
          <w:numId w:val="30"/>
        </w:numPr>
        <w:spacing w:before="240"/>
        <w:rPr>
          <w:rFonts w:eastAsiaTheme="minorEastAsia"/>
          <w:lang w:eastAsia="zh-CN"/>
        </w:rPr>
      </w:pPr>
      <w:r>
        <w:rPr>
          <w:rFonts w:eastAsiaTheme="minorEastAsia" w:hint="eastAsia"/>
          <w:lang w:eastAsia="zh-CN"/>
        </w:rPr>
        <w:t>O</w:t>
      </w:r>
      <w:r>
        <w:rPr>
          <w:rFonts w:eastAsiaTheme="minorEastAsia"/>
          <w:lang w:eastAsia="zh-CN"/>
        </w:rPr>
        <w:t>ption 2: dedicated CSI report configuration for SGCS reporting, but CSI report configuration for inference and CSI report configuration for monitoring are associated with the same CSI-RS resources for CSI measurement. By this way, UE can report the SGCS monitoring result on dedicated CSI report resource.</w:t>
      </w:r>
    </w:p>
    <w:p w14:paraId="0E2F9A08" w14:textId="3F59A424" w:rsidR="00625027" w:rsidRDefault="00625027" w:rsidP="00625027">
      <w:pPr>
        <w:pStyle w:val="a0"/>
        <w:spacing w:before="240"/>
        <w:ind w:left="50"/>
        <w:rPr>
          <w:rFonts w:eastAsiaTheme="minorEastAsia"/>
          <w:lang w:eastAsia="zh-CN"/>
        </w:rPr>
      </w:pPr>
      <w:r>
        <w:rPr>
          <w:rFonts w:eastAsiaTheme="minorEastAsia"/>
          <w:lang w:eastAsia="zh-CN"/>
        </w:rPr>
        <w:t xml:space="preserve">In addition, for both of Option 1 and Option 2, the codebook type and parameter combinations for </w:t>
      </w:r>
      <m:oMath>
        <m:r>
          <w:rPr>
            <w:rFonts w:ascii="Cambria Math" w:eastAsiaTheme="minorEastAsia" w:hAnsi="Cambria Math"/>
            <w:lang w:eastAsia="zh-CN"/>
          </w:rPr>
          <m:t>SGC</m:t>
        </m:r>
        <m:sSub>
          <m:sSubPr>
            <m:ctrlPr>
              <w:rPr>
                <w:rFonts w:ascii="Cambria Math" w:eastAsiaTheme="minorEastAsia" w:hAnsi="Cambria Math"/>
                <w:i/>
                <w:lang w:eastAsia="zh-CN"/>
              </w:rPr>
            </m:ctrlPr>
          </m:sSubPr>
          <m:e>
            <m:r>
              <w:rPr>
                <w:rFonts w:ascii="Cambria Math" w:eastAsiaTheme="minorEastAsia" w:hAnsi="Cambria Math"/>
                <w:lang w:eastAsia="zh-CN"/>
              </w:rPr>
              <m:t>S</m:t>
            </m:r>
          </m:e>
          <m:sub>
            <m:r>
              <w:rPr>
                <w:rFonts w:ascii="Cambria Math" w:eastAsiaTheme="minorEastAsia" w:hAnsi="Cambria Math"/>
                <w:lang w:eastAsia="zh-CN"/>
              </w:rPr>
              <m:t>2</m:t>
            </m:r>
          </m:sub>
        </m:sSub>
      </m:oMath>
      <w:r>
        <w:rPr>
          <w:rFonts w:eastAsiaTheme="minorEastAsia"/>
          <w:lang w:eastAsia="zh-CN"/>
        </w:rPr>
        <w:t xml:space="preserve"> calculation should be configured as well. </w:t>
      </w:r>
    </w:p>
    <w:p w14:paraId="0D82EAF4" w14:textId="28559B5C" w:rsidR="00F56D3E" w:rsidRPr="00AC5341" w:rsidRDefault="00AC5341" w:rsidP="00AC5341">
      <w:pPr>
        <w:pStyle w:val="a9"/>
        <w:spacing w:before="240" w:after="0"/>
        <w:rPr>
          <w:i/>
          <w:sz w:val="20"/>
        </w:rPr>
      </w:pPr>
      <w:r w:rsidRPr="00AC5341">
        <w:rPr>
          <w:i/>
          <w:sz w:val="20"/>
        </w:rPr>
        <w:t xml:space="preserve">Proposal </w:t>
      </w:r>
      <w:r w:rsidRPr="00AC5341">
        <w:rPr>
          <w:i/>
          <w:sz w:val="20"/>
        </w:rPr>
        <w:fldChar w:fldCharType="begin"/>
      </w:r>
      <w:r w:rsidRPr="00AC5341">
        <w:rPr>
          <w:i/>
          <w:sz w:val="20"/>
        </w:rPr>
        <w:instrText xml:space="preserve"> SEQ Proposal \* ARABIC </w:instrText>
      </w:r>
      <w:r w:rsidRPr="00AC5341">
        <w:rPr>
          <w:i/>
          <w:sz w:val="20"/>
        </w:rPr>
        <w:fldChar w:fldCharType="separate"/>
      </w:r>
      <w:r w:rsidR="00691703">
        <w:rPr>
          <w:i/>
          <w:noProof/>
          <w:sz w:val="20"/>
        </w:rPr>
        <w:t>9</w:t>
      </w:r>
      <w:r w:rsidRPr="00AC5341">
        <w:rPr>
          <w:i/>
          <w:sz w:val="20"/>
        </w:rPr>
        <w:fldChar w:fldCharType="end"/>
      </w:r>
      <w:r>
        <w:rPr>
          <w:i/>
          <w:sz w:val="20"/>
        </w:rPr>
        <w:t xml:space="preserve">: </w:t>
      </w:r>
      <w:r w:rsidR="00F56D3E" w:rsidRPr="00AC5341">
        <w:rPr>
          <w:i/>
          <w:sz w:val="20"/>
        </w:rPr>
        <w:t>UE-side monitoring Case 2-1 and Case 2-2 with SGCS report can be supported according to UE capability.</w:t>
      </w:r>
    </w:p>
    <w:p w14:paraId="4380AD5B" w14:textId="2EE318D4" w:rsidR="00AC5341" w:rsidRPr="00AC5341" w:rsidRDefault="00AC5341" w:rsidP="00AC5341">
      <w:pPr>
        <w:pStyle w:val="a9"/>
        <w:spacing w:before="240" w:after="0"/>
        <w:rPr>
          <w:i/>
          <w:sz w:val="20"/>
        </w:rPr>
      </w:pPr>
      <w:r w:rsidRPr="00AC5341">
        <w:rPr>
          <w:i/>
          <w:sz w:val="20"/>
        </w:rPr>
        <w:t xml:space="preserve">Proposal </w:t>
      </w:r>
      <w:r w:rsidRPr="00AC5341">
        <w:rPr>
          <w:i/>
          <w:sz w:val="20"/>
        </w:rPr>
        <w:fldChar w:fldCharType="begin"/>
      </w:r>
      <w:r w:rsidRPr="00AC5341">
        <w:rPr>
          <w:i/>
          <w:sz w:val="20"/>
        </w:rPr>
        <w:instrText xml:space="preserve"> SEQ Proposal \* ARABIC </w:instrText>
      </w:r>
      <w:r w:rsidRPr="00AC5341">
        <w:rPr>
          <w:i/>
          <w:sz w:val="20"/>
        </w:rPr>
        <w:fldChar w:fldCharType="separate"/>
      </w:r>
      <w:r w:rsidR="00691703">
        <w:rPr>
          <w:i/>
          <w:noProof/>
          <w:sz w:val="20"/>
        </w:rPr>
        <w:t>10</w:t>
      </w:r>
      <w:r w:rsidRPr="00AC5341">
        <w:rPr>
          <w:i/>
          <w:sz w:val="20"/>
        </w:rPr>
        <w:fldChar w:fldCharType="end"/>
      </w:r>
      <w:r>
        <w:rPr>
          <w:i/>
          <w:sz w:val="20"/>
        </w:rPr>
        <w:t xml:space="preserve">: </w:t>
      </w:r>
      <w:r w:rsidR="00F56D3E" w:rsidRPr="00AC5341">
        <w:rPr>
          <w:rFonts w:hint="eastAsia"/>
          <w:i/>
          <w:sz w:val="20"/>
        </w:rPr>
        <w:t>R</w:t>
      </w:r>
      <w:r w:rsidR="00F56D3E" w:rsidRPr="00AC5341">
        <w:rPr>
          <w:i/>
          <w:sz w:val="20"/>
        </w:rPr>
        <w:t xml:space="preserve">egarding SGCS report format in UE-side monitoring, </w:t>
      </w:r>
      <m:oMath>
        <m:r>
          <m:rPr>
            <m:sty m:val="bi"/>
          </m:rPr>
          <w:rPr>
            <w:rFonts w:ascii="Cambria Math" w:hAnsi="Cambria Math"/>
            <w:sz w:val="20"/>
          </w:rPr>
          <m:t>SGC</m:t>
        </m:r>
        <m:sSub>
          <m:sSubPr>
            <m:ctrlPr>
              <w:rPr>
                <w:rFonts w:ascii="Cambria Math" w:hAnsi="Cambria Math"/>
                <w:i/>
                <w:sz w:val="20"/>
              </w:rPr>
            </m:ctrlPr>
          </m:sSubPr>
          <m:e>
            <m:r>
              <m:rPr>
                <m:sty m:val="bi"/>
              </m:rPr>
              <w:rPr>
                <w:rFonts w:ascii="Cambria Math" w:hAnsi="Cambria Math"/>
                <w:sz w:val="20"/>
              </w:rPr>
              <m:t>S</m:t>
            </m:r>
          </m:e>
          <m:sub>
            <m:r>
              <m:rPr>
                <m:sty m:val="bi"/>
              </m:rPr>
              <w:rPr>
                <w:rFonts w:ascii="Cambria Math" w:hAnsi="Cambria Math"/>
                <w:sz w:val="20"/>
              </w:rPr>
              <m:t>1</m:t>
            </m:r>
          </m:sub>
        </m:sSub>
      </m:oMath>
      <w:r w:rsidR="00F56D3E" w:rsidRPr="00AC5341">
        <w:rPr>
          <w:rFonts w:hint="eastAsia"/>
          <w:i/>
          <w:sz w:val="20"/>
        </w:rPr>
        <w:t xml:space="preserve"> </w:t>
      </w:r>
      <w:r w:rsidR="00F56D3E" w:rsidRPr="00AC5341">
        <w:rPr>
          <w:i/>
          <w:sz w:val="20"/>
        </w:rPr>
        <w:t xml:space="preserve">and </w:t>
      </w:r>
      <m:oMath>
        <m:r>
          <m:rPr>
            <m:sty m:val="bi"/>
          </m:rPr>
          <w:rPr>
            <w:rFonts w:ascii="Cambria Math" w:hAnsi="Cambria Math"/>
            <w:sz w:val="20"/>
          </w:rPr>
          <m:t>SGC</m:t>
        </m:r>
        <m:sSub>
          <m:sSubPr>
            <m:ctrlPr>
              <w:rPr>
                <w:rFonts w:ascii="Cambria Math" w:hAnsi="Cambria Math"/>
                <w:i/>
                <w:sz w:val="20"/>
              </w:rPr>
            </m:ctrlPr>
          </m:sSubPr>
          <m:e>
            <m:r>
              <m:rPr>
                <m:sty m:val="bi"/>
              </m:rPr>
              <w:rPr>
                <w:rFonts w:ascii="Cambria Math" w:hAnsi="Cambria Math"/>
                <w:sz w:val="20"/>
              </w:rPr>
              <m:t>S</m:t>
            </m:r>
          </m:e>
          <m:sub>
            <m:r>
              <m:rPr>
                <m:sty m:val="bi"/>
              </m:rPr>
              <w:rPr>
                <w:rFonts w:ascii="Cambria Math" w:hAnsi="Cambria Math"/>
                <w:sz w:val="20"/>
              </w:rPr>
              <m:t>2</m:t>
            </m:r>
          </m:sub>
        </m:sSub>
      </m:oMath>
      <w:r w:rsidR="00F56D3E" w:rsidRPr="00AC5341">
        <w:rPr>
          <w:rFonts w:hint="eastAsia"/>
          <w:i/>
          <w:sz w:val="20"/>
        </w:rPr>
        <w:t xml:space="preserve"> </w:t>
      </w:r>
      <w:r w:rsidR="00F56D3E" w:rsidRPr="00AC5341">
        <w:rPr>
          <w:i/>
          <w:sz w:val="20"/>
        </w:rPr>
        <w:t xml:space="preserve">agreed in CSI prediction agenda can be reused, </w:t>
      </w:r>
      <w:r w:rsidRPr="00AC5341">
        <w:rPr>
          <w:i/>
          <w:sz w:val="20"/>
        </w:rPr>
        <w:t>wherein:</w:t>
      </w:r>
    </w:p>
    <w:p w14:paraId="737D3652" w14:textId="31091B31" w:rsidR="00AC5341" w:rsidRPr="00AC5341" w:rsidRDefault="00AC5341" w:rsidP="00AC5341">
      <w:pPr>
        <w:pStyle w:val="a0"/>
        <w:numPr>
          <w:ilvl w:val="0"/>
          <w:numId w:val="27"/>
        </w:numPr>
        <w:spacing w:beforeLines="0" w:before="0" w:after="0"/>
        <w:rPr>
          <w:rFonts w:eastAsiaTheme="minorEastAsia"/>
          <w:b/>
          <w:i/>
          <w:lang w:eastAsia="zh-CN"/>
        </w:rPr>
      </w:pPr>
      <m:oMath>
        <m:r>
          <m:rPr>
            <m:sty m:val="bi"/>
          </m:rPr>
          <w:rPr>
            <w:rFonts w:ascii="Cambria Math" w:eastAsiaTheme="minorEastAsia" w:hAnsi="Cambria Math"/>
            <w:lang w:eastAsia="zh-CN"/>
          </w:rPr>
          <m:t>SGC</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S</m:t>
            </m:r>
          </m:e>
          <m:sub>
            <m:r>
              <m:rPr>
                <m:sty m:val="bi"/>
              </m:rPr>
              <w:rPr>
                <w:rFonts w:ascii="Cambria Math" w:eastAsiaTheme="minorEastAsia" w:hAnsi="Cambria Math"/>
                <w:lang w:eastAsia="zh-CN"/>
              </w:rPr>
              <m:t>1</m:t>
            </m:r>
          </m:sub>
        </m:sSub>
      </m:oMath>
      <w:r w:rsidRPr="00AC5341">
        <w:rPr>
          <w:rFonts w:eastAsiaTheme="minorEastAsia"/>
          <w:b/>
          <w:i/>
          <w:lang w:eastAsia="zh-CN"/>
        </w:rPr>
        <w:t xml:space="preserve"> denotes the SGCS between target CSI and proxy model output in Case 2-1 or the direct output of SGCS estimator in Case 2-2.</w:t>
      </w:r>
    </w:p>
    <w:p w14:paraId="76A5690E" w14:textId="7519D464" w:rsidR="00F56D3E" w:rsidRPr="00AC5341" w:rsidRDefault="00AC5341" w:rsidP="00AC5341">
      <w:pPr>
        <w:pStyle w:val="a0"/>
        <w:numPr>
          <w:ilvl w:val="0"/>
          <w:numId w:val="27"/>
        </w:numPr>
        <w:spacing w:beforeLines="0" w:before="0" w:after="0"/>
        <w:rPr>
          <w:rFonts w:eastAsiaTheme="minorEastAsia"/>
          <w:b/>
          <w:i/>
          <w:lang w:eastAsia="zh-CN"/>
        </w:rPr>
      </w:pPr>
      <w:r w:rsidRPr="00AC5341">
        <w:rPr>
          <w:rFonts w:eastAsiaTheme="minorEastAsia"/>
          <w:b/>
          <w:i/>
          <w:lang w:eastAsia="zh-CN"/>
        </w:rPr>
        <w:t xml:space="preserve"> </w:t>
      </w:r>
      <m:oMath>
        <m:r>
          <m:rPr>
            <m:sty m:val="bi"/>
          </m:rPr>
          <w:rPr>
            <w:rFonts w:ascii="Cambria Math" w:eastAsiaTheme="minorEastAsia" w:hAnsi="Cambria Math"/>
            <w:lang w:eastAsia="zh-CN"/>
          </w:rPr>
          <m:t>SGC</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S</m:t>
            </m:r>
          </m:e>
          <m:sub>
            <m:r>
              <m:rPr>
                <m:sty m:val="bi"/>
              </m:rPr>
              <w:rPr>
                <w:rFonts w:ascii="Cambria Math" w:eastAsiaTheme="minorEastAsia" w:hAnsi="Cambria Math"/>
                <w:lang w:eastAsia="zh-CN"/>
              </w:rPr>
              <m:t>2</m:t>
            </m:r>
          </m:sub>
        </m:sSub>
      </m:oMath>
      <w:r w:rsidRPr="00AC5341">
        <w:rPr>
          <w:rFonts w:eastAsiaTheme="minorEastAsia"/>
          <w:b/>
          <w:i/>
          <w:lang w:eastAsia="zh-CN"/>
        </w:rPr>
        <w:t xml:space="preserve"> denotes the SGCS using legacy codebook configured by NW-side within the CSI report configuration.</w:t>
      </w:r>
    </w:p>
    <w:p w14:paraId="40F04926" w14:textId="43E5F26A" w:rsidR="00F56D3E" w:rsidRPr="00C357A0" w:rsidRDefault="002149BF" w:rsidP="002149BF">
      <w:pPr>
        <w:pStyle w:val="a9"/>
        <w:spacing w:before="240" w:after="0"/>
        <w:rPr>
          <w:i/>
          <w:sz w:val="20"/>
        </w:rPr>
      </w:pPr>
      <w:r w:rsidRPr="002149BF">
        <w:rPr>
          <w:i/>
          <w:sz w:val="20"/>
        </w:rPr>
        <w:t xml:space="preserve">Proposal </w:t>
      </w:r>
      <w:r w:rsidRPr="002149BF">
        <w:rPr>
          <w:i/>
          <w:sz w:val="20"/>
        </w:rPr>
        <w:fldChar w:fldCharType="begin"/>
      </w:r>
      <w:r w:rsidRPr="002149BF">
        <w:rPr>
          <w:i/>
          <w:sz w:val="20"/>
        </w:rPr>
        <w:instrText xml:space="preserve"> SEQ Proposal \* ARABIC </w:instrText>
      </w:r>
      <w:r w:rsidRPr="002149BF">
        <w:rPr>
          <w:i/>
          <w:sz w:val="20"/>
        </w:rPr>
        <w:fldChar w:fldCharType="separate"/>
      </w:r>
      <w:r w:rsidR="00691703">
        <w:rPr>
          <w:i/>
          <w:noProof/>
          <w:sz w:val="20"/>
        </w:rPr>
        <w:t>11</w:t>
      </w:r>
      <w:r w:rsidRPr="002149BF">
        <w:rPr>
          <w:i/>
          <w:sz w:val="20"/>
        </w:rPr>
        <w:fldChar w:fldCharType="end"/>
      </w:r>
      <w:r>
        <w:rPr>
          <w:i/>
          <w:sz w:val="20"/>
        </w:rPr>
        <w:t xml:space="preserve">: </w:t>
      </w:r>
      <w:r w:rsidR="00F56D3E" w:rsidRPr="00C357A0">
        <w:rPr>
          <w:i/>
          <w:sz w:val="20"/>
        </w:rPr>
        <w:t xml:space="preserve">Regarding the CSI report configuration for </w:t>
      </w:r>
      <w:r w:rsidR="00AC5341">
        <w:rPr>
          <w:i/>
          <w:sz w:val="20"/>
        </w:rPr>
        <w:t>UE</w:t>
      </w:r>
      <w:r w:rsidR="00F56D3E" w:rsidRPr="00C357A0">
        <w:rPr>
          <w:i/>
          <w:sz w:val="20"/>
        </w:rPr>
        <w:t>-side monitoring, consider:</w:t>
      </w:r>
    </w:p>
    <w:p w14:paraId="5D32FB83" w14:textId="77777777" w:rsidR="00F56D3E" w:rsidRDefault="00F56D3E" w:rsidP="00F56D3E">
      <w:pPr>
        <w:pStyle w:val="a0"/>
        <w:numPr>
          <w:ilvl w:val="0"/>
          <w:numId w:val="27"/>
        </w:numPr>
        <w:spacing w:beforeLines="0" w:before="0" w:after="0"/>
        <w:rPr>
          <w:rFonts w:eastAsiaTheme="minorEastAsia"/>
          <w:b/>
          <w:i/>
          <w:lang w:eastAsia="zh-CN"/>
        </w:rPr>
      </w:pPr>
      <w:r w:rsidRPr="00C357A0">
        <w:rPr>
          <w:rFonts w:eastAsiaTheme="minorEastAsia" w:hint="eastAsia"/>
          <w:b/>
          <w:i/>
          <w:lang w:eastAsia="zh-CN"/>
        </w:rPr>
        <w:t>O</w:t>
      </w:r>
      <w:r w:rsidRPr="00C357A0">
        <w:rPr>
          <w:rFonts w:eastAsiaTheme="minorEastAsia"/>
          <w:b/>
          <w:i/>
          <w:lang w:eastAsia="zh-CN"/>
        </w:rPr>
        <w:t>ption 1: one CSI report configuration for both of inference and monitoring report on the same CSI report resource.</w:t>
      </w:r>
    </w:p>
    <w:p w14:paraId="07E7C016" w14:textId="1CD52777" w:rsidR="00F56D3E" w:rsidRPr="00C357A0" w:rsidRDefault="00F56D3E" w:rsidP="00F56D3E">
      <w:pPr>
        <w:pStyle w:val="a0"/>
        <w:numPr>
          <w:ilvl w:val="1"/>
          <w:numId w:val="27"/>
        </w:numPr>
        <w:spacing w:beforeLines="0" w:before="0" w:after="0"/>
        <w:rPr>
          <w:rFonts w:eastAsiaTheme="minorEastAsia"/>
          <w:b/>
          <w:i/>
          <w:lang w:eastAsia="zh-CN"/>
        </w:rPr>
      </w:pPr>
      <w:r>
        <w:rPr>
          <w:rFonts w:eastAsiaTheme="minorEastAsia"/>
          <w:b/>
          <w:i/>
          <w:lang w:eastAsia="zh-CN"/>
        </w:rPr>
        <w:t>New reportQuantity or combination of PMI</w:t>
      </w:r>
      <w:r w:rsidR="00AC5341">
        <w:rPr>
          <w:rFonts w:eastAsiaTheme="minorEastAsia"/>
          <w:b/>
          <w:i/>
          <w:lang w:eastAsia="zh-CN"/>
        </w:rPr>
        <w:t xml:space="preserve"> and SGCS</w:t>
      </w:r>
      <w:r>
        <w:rPr>
          <w:rFonts w:eastAsiaTheme="minorEastAsia"/>
          <w:b/>
          <w:i/>
          <w:lang w:eastAsia="zh-CN"/>
        </w:rPr>
        <w:t xml:space="preserve"> in reportQuantity is required to indicate UE reports both of inference from AI/ML based CSI and</w:t>
      </w:r>
      <w:r w:rsidR="00AC5341">
        <w:rPr>
          <w:rFonts w:eastAsiaTheme="minorEastAsia"/>
          <w:b/>
          <w:i/>
          <w:lang w:eastAsia="zh-CN"/>
        </w:rPr>
        <w:t xml:space="preserve"> SGCS</w:t>
      </w:r>
      <w:r>
        <w:rPr>
          <w:rFonts w:eastAsiaTheme="minorEastAsia"/>
          <w:b/>
          <w:i/>
          <w:lang w:eastAsia="zh-CN"/>
        </w:rPr>
        <w:t xml:space="preserve"> </w:t>
      </w:r>
      <w:r w:rsidR="00AC5341">
        <w:rPr>
          <w:rFonts w:eastAsiaTheme="minorEastAsia"/>
          <w:b/>
          <w:i/>
          <w:lang w:eastAsia="zh-CN"/>
        </w:rPr>
        <w:t>monitoring result</w:t>
      </w:r>
    </w:p>
    <w:p w14:paraId="60C0CA42" w14:textId="77777777" w:rsidR="00F56D3E" w:rsidRPr="00C357A0" w:rsidRDefault="00F56D3E" w:rsidP="00F56D3E">
      <w:pPr>
        <w:pStyle w:val="a0"/>
        <w:numPr>
          <w:ilvl w:val="0"/>
          <w:numId w:val="27"/>
        </w:numPr>
        <w:spacing w:beforeLines="0" w:before="0" w:after="0"/>
        <w:rPr>
          <w:rFonts w:eastAsiaTheme="minorEastAsia"/>
          <w:b/>
          <w:i/>
          <w:lang w:eastAsia="zh-CN"/>
        </w:rPr>
      </w:pPr>
      <w:r w:rsidRPr="00C357A0">
        <w:rPr>
          <w:rFonts w:eastAsiaTheme="minorEastAsia" w:hint="eastAsia"/>
          <w:b/>
          <w:i/>
          <w:lang w:eastAsia="zh-CN"/>
        </w:rPr>
        <w:t>O</w:t>
      </w:r>
      <w:r w:rsidRPr="00C357A0">
        <w:rPr>
          <w:rFonts w:eastAsiaTheme="minorEastAsia"/>
          <w:b/>
          <w:i/>
          <w:lang w:eastAsia="zh-CN"/>
        </w:rPr>
        <w:t>ption 2: dedicated CSI report configuration for monitoring report on dedicated CSI report resource different from inference report.</w:t>
      </w:r>
    </w:p>
    <w:p w14:paraId="5F1C1DA4" w14:textId="7A647B66" w:rsidR="00F56D3E" w:rsidRPr="00C357A0" w:rsidRDefault="00F56D3E" w:rsidP="00F56D3E">
      <w:pPr>
        <w:pStyle w:val="a0"/>
        <w:spacing w:beforeLines="0" w:before="0" w:after="0"/>
        <w:rPr>
          <w:rFonts w:eastAsiaTheme="minorEastAsia"/>
          <w:b/>
          <w:i/>
          <w:lang w:eastAsia="zh-CN"/>
        </w:rPr>
      </w:pPr>
      <w:r w:rsidRPr="00C357A0">
        <w:rPr>
          <w:rFonts w:eastAsiaTheme="minorEastAsia" w:hint="eastAsia"/>
          <w:b/>
          <w:i/>
          <w:lang w:eastAsia="zh-CN"/>
        </w:rPr>
        <w:t>C</w:t>
      </w:r>
      <w:r w:rsidRPr="00C357A0">
        <w:rPr>
          <w:rFonts w:eastAsiaTheme="minorEastAsia"/>
          <w:b/>
          <w:i/>
          <w:lang w:eastAsia="zh-CN"/>
        </w:rPr>
        <w:t xml:space="preserve">odebook type and parameter combinations for </w:t>
      </w:r>
      <m:oMath>
        <m:r>
          <m:rPr>
            <m:sty m:val="bi"/>
          </m:rPr>
          <w:rPr>
            <w:rFonts w:ascii="Cambria Math" w:eastAsiaTheme="minorEastAsia" w:hAnsi="Cambria Math"/>
            <w:lang w:eastAsia="zh-CN"/>
          </w:rPr>
          <m:t>SGC</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S</m:t>
            </m:r>
          </m:e>
          <m:sub>
            <m:r>
              <m:rPr>
                <m:sty m:val="bi"/>
              </m:rPr>
              <w:rPr>
                <w:rFonts w:ascii="Cambria Math" w:eastAsiaTheme="minorEastAsia" w:hAnsi="Cambria Math"/>
                <w:lang w:eastAsia="zh-CN"/>
              </w:rPr>
              <m:t>2</m:t>
            </m:r>
          </m:sub>
        </m:sSub>
      </m:oMath>
      <w:r w:rsidRPr="00C357A0">
        <w:rPr>
          <w:rFonts w:eastAsiaTheme="minorEastAsia"/>
          <w:b/>
          <w:i/>
          <w:lang w:eastAsia="zh-CN"/>
        </w:rPr>
        <w:t xml:space="preserve"> calculation should be configured</w:t>
      </w:r>
    </w:p>
    <w:p w14:paraId="3F03A7FA" w14:textId="36294C37" w:rsidR="001A231B" w:rsidRDefault="0085400F" w:rsidP="001A231B">
      <w:pPr>
        <w:pStyle w:val="a0"/>
        <w:spacing w:before="240"/>
        <w:rPr>
          <w:rFonts w:eastAsiaTheme="minorEastAsia"/>
          <w:lang w:eastAsia="zh-CN"/>
        </w:rPr>
      </w:pPr>
      <w:r>
        <w:rPr>
          <w:rFonts w:eastAsiaTheme="minorEastAsia"/>
          <w:lang w:eastAsia="zh-CN"/>
        </w:rPr>
        <w:t xml:space="preserve">Besides the independent NW-side and UE-side monitoring, the </w:t>
      </w:r>
      <w:r w:rsidR="00D8340B">
        <w:rPr>
          <w:rFonts w:eastAsiaTheme="minorEastAsia"/>
          <w:lang w:eastAsia="zh-CN"/>
        </w:rPr>
        <w:t>UE-triggered NW-side monitoring can be considered to address the reporting overhead of NW-side monitoring and improve the accuracy of UE-side monitoring. Basically, for NW-side monitoring, it can be configured as P/SP/AP in time domain. To further reduce the frequency and overhead of target CSI reporting,</w:t>
      </w:r>
      <w:r>
        <w:rPr>
          <w:rFonts w:eastAsiaTheme="minorEastAsia"/>
          <w:lang w:eastAsia="zh-CN"/>
        </w:rPr>
        <w:t xml:space="preserve"> it </w:t>
      </w:r>
      <w:r w:rsidR="00D8340B">
        <w:rPr>
          <w:rFonts w:eastAsiaTheme="minorEastAsia"/>
          <w:lang w:eastAsia="zh-CN"/>
        </w:rPr>
        <w:t>can be configured only when NW-side detects the loss of SGCS report from UE-side</w:t>
      </w:r>
      <w:r>
        <w:rPr>
          <w:rFonts w:eastAsiaTheme="minorEastAsia"/>
          <w:lang w:eastAsia="zh-CN"/>
        </w:rPr>
        <w:t xml:space="preserve">. </w:t>
      </w:r>
    </w:p>
    <w:p w14:paraId="695DB684" w14:textId="04976D6D" w:rsidR="0085400F" w:rsidRPr="0085400F" w:rsidRDefault="0085400F" w:rsidP="0085400F">
      <w:pPr>
        <w:pStyle w:val="a9"/>
        <w:spacing w:before="240" w:after="0"/>
        <w:rPr>
          <w:i/>
          <w:sz w:val="20"/>
        </w:rPr>
      </w:pPr>
      <w:r w:rsidRPr="0085400F">
        <w:rPr>
          <w:i/>
          <w:sz w:val="20"/>
        </w:rPr>
        <w:t xml:space="preserve">Proposal </w:t>
      </w:r>
      <w:r w:rsidRPr="0085400F">
        <w:rPr>
          <w:i/>
          <w:sz w:val="20"/>
        </w:rPr>
        <w:fldChar w:fldCharType="begin"/>
      </w:r>
      <w:r w:rsidRPr="0085400F">
        <w:rPr>
          <w:i/>
          <w:sz w:val="20"/>
        </w:rPr>
        <w:instrText xml:space="preserve"> SEQ Proposal \* ARABIC </w:instrText>
      </w:r>
      <w:r w:rsidRPr="0085400F">
        <w:rPr>
          <w:i/>
          <w:sz w:val="20"/>
        </w:rPr>
        <w:fldChar w:fldCharType="separate"/>
      </w:r>
      <w:r w:rsidR="00691703">
        <w:rPr>
          <w:i/>
          <w:noProof/>
          <w:sz w:val="20"/>
        </w:rPr>
        <w:t>12</w:t>
      </w:r>
      <w:r w:rsidRPr="0085400F">
        <w:rPr>
          <w:i/>
          <w:sz w:val="20"/>
        </w:rPr>
        <w:fldChar w:fldCharType="end"/>
      </w:r>
      <w:r>
        <w:rPr>
          <w:i/>
          <w:sz w:val="20"/>
        </w:rPr>
        <w:t xml:space="preserve">: </w:t>
      </w:r>
      <w:r w:rsidRPr="0085400F">
        <w:rPr>
          <w:i/>
          <w:sz w:val="20"/>
        </w:rPr>
        <w:t>Support UE-triggered NW-side monitoring to reduce the reporting overhead of target CSI and improve the accuracy of UE-side monitoring.</w:t>
      </w:r>
    </w:p>
    <w:p w14:paraId="2D8E8E1F" w14:textId="3BCFCC6E" w:rsidR="00CC1AC1" w:rsidRDefault="00166B10" w:rsidP="00C51AF7">
      <w:pPr>
        <w:pStyle w:val="1"/>
        <w:ind w:left="795" w:hangingChars="283" w:hanging="795"/>
        <w:rPr>
          <w:rFonts w:ascii="Times New Roman" w:eastAsia="宋体" w:hAnsi="Times New Roman" w:cs="Times New Roman"/>
          <w:lang w:eastAsia="zh-CN"/>
        </w:rPr>
      </w:pPr>
      <w:r>
        <w:rPr>
          <w:rFonts w:ascii="Times New Roman" w:eastAsia="宋体" w:hAnsi="Times New Roman" w:cs="Times New Roman"/>
          <w:lang w:eastAsia="zh-CN"/>
        </w:rPr>
        <w:t>Model pairing</w:t>
      </w:r>
      <w:r w:rsidR="00C51AF7" w:rsidRPr="00C51AF7">
        <w:rPr>
          <w:rFonts w:ascii="Times New Roman" w:eastAsia="宋体" w:hAnsi="Times New Roman" w:cs="Times New Roman"/>
          <w:lang w:eastAsia="zh-CN"/>
        </w:rPr>
        <w:t xml:space="preserve"> </w:t>
      </w:r>
    </w:p>
    <w:p w14:paraId="2DE2619E" w14:textId="2C08B101" w:rsidR="000B597C" w:rsidRDefault="000B597C" w:rsidP="000B597C">
      <w:pPr>
        <w:pStyle w:val="a0"/>
        <w:spacing w:before="240"/>
        <w:rPr>
          <w:rFonts w:eastAsiaTheme="minorEastAsia"/>
          <w:lang w:eastAsia="zh-CN"/>
        </w:rPr>
      </w:pPr>
      <w:r>
        <w:rPr>
          <w:rFonts w:eastAsiaTheme="minorEastAsia"/>
          <w:noProof/>
        </w:rPr>
        <mc:AlternateContent>
          <mc:Choice Requires="wps">
            <w:drawing>
              <wp:anchor distT="0" distB="0" distL="114300" distR="114300" simplePos="0" relativeHeight="251665408" behindDoc="0" locked="0" layoutInCell="1" allowOverlap="1" wp14:anchorId="4D8C9ECE" wp14:editId="09788B66">
                <wp:simplePos x="0" y="0"/>
                <wp:positionH relativeFrom="column">
                  <wp:posOffset>-19514</wp:posOffset>
                </wp:positionH>
                <wp:positionV relativeFrom="paragraph">
                  <wp:posOffset>67643</wp:posOffset>
                </wp:positionV>
                <wp:extent cx="5807075" cy="1924334"/>
                <wp:effectExtent l="0" t="0" r="22225" b="19050"/>
                <wp:wrapNone/>
                <wp:docPr id="3" name="文本框 3"/>
                <wp:cNvGraphicFramePr/>
                <a:graphic xmlns:a="http://schemas.openxmlformats.org/drawingml/2006/main">
                  <a:graphicData uri="http://schemas.microsoft.com/office/word/2010/wordprocessingShape">
                    <wps:wsp>
                      <wps:cNvSpPr txBox="1"/>
                      <wps:spPr>
                        <a:xfrm>
                          <a:off x="0" y="0"/>
                          <a:ext cx="5807075" cy="1924334"/>
                        </a:xfrm>
                        <a:prstGeom prst="rect">
                          <a:avLst/>
                        </a:prstGeom>
                        <a:solidFill>
                          <a:schemeClr val="lt1"/>
                        </a:solidFill>
                        <a:ln w="6350">
                          <a:solidFill>
                            <a:prstClr val="black"/>
                          </a:solidFill>
                        </a:ln>
                      </wps:spPr>
                      <wps:txbx>
                        <w:txbxContent>
                          <w:p w14:paraId="0940DE5F" w14:textId="77777777" w:rsidR="000B597C" w:rsidRPr="000B597C" w:rsidRDefault="000B597C" w:rsidP="000B597C">
                            <w:pPr>
                              <w:pStyle w:val="3GPPNormalText"/>
                              <w:spacing w:line="240" w:lineRule="auto"/>
                              <w:rPr>
                                <w:rFonts w:ascii="Times New Roman" w:hAnsi="Times New Roman"/>
                                <w:i/>
                                <w:iCs/>
                              </w:rPr>
                            </w:pPr>
                            <w:r w:rsidRPr="000B597C">
                              <w:rPr>
                                <w:rFonts w:ascii="Times New Roman" w:hAnsi="Times New Roman"/>
                                <w:i/>
                                <w:iCs/>
                                <w:highlight w:val="green"/>
                              </w:rPr>
                              <w:t>Agreement:</w:t>
                            </w:r>
                            <w:r w:rsidRPr="000B597C">
                              <w:rPr>
                                <w:rFonts w:ascii="Times New Roman" w:hAnsi="Times New Roman"/>
                                <w:i/>
                                <w:iCs/>
                              </w:rPr>
                              <w:t xml:space="preserve"> </w:t>
                            </w:r>
                          </w:p>
                          <w:p w14:paraId="189FA32D" w14:textId="77777777" w:rsidR="000B597C" w:rsidRPr="000B597C" w:rsidRDefault="000B597C" w:rsidP="000B597C">
                            <w:pPr>
                              <w:spacing w:beforeLines="0" w:before="0"/>
                              <w:rPr>
                                <w:i/>
                                <w:iCs/>
                                <w:szCs w:val="20"/>
                                <w:lang w:eastAsia="zh-CN"/>
                              </w:rPr>
                            </w:pPr>
                            <w:r w:rsidRPr="000B597C">
                              <w:rPr>
                                <w:i/>
                                <w:iCs/>
                                <w:szCs w:val="20"/>
                                <w:lang w:eastAsia="zh-CN"/>
                              </w:rPr>
                              <w:t>For model pairing procedure for inference, consider the applicability report procedure of Rel-19 AI/ML beam management for UE side model as a starting point.</w:t>
                            </w:r>
                          </w:p>
                          <w:p w14:paraId="3F43C5D2" w14:textId="77777777" w:rsidR="000B597C" w:rsidRPr="000B597C" w:rsidRDefault="000B597C" w:rsidP="000B597C">
                            <w:pPr>
                              <w:pStyle w:val="aa"/>
                              <w:numPr>
                                <w:ilvl w:val="0"/>
                                <w:numId w:val="35"/>
                              </w:numPr>
                              <w:suppressAutoHyphens/>
                              <w:snapToGrid w:val="0"/>
                              <w:spacing w:beforeLines="0" w:before="0" w:after="120"/>
                              <w:contextualSpacing w:val="0"/>
                              <w:rPr>
                                <w:i/>
                                <w:iCs/>
                                <w:szCs w:val="20"/>
                                <w:lang w:eastAsia="zh-CN"/>
                              </w:rPr>
                            </w:pPr>
                            <w:r w:rsidRPr="000B597C">
                              <w:rPr>
                                <w:i/>
                                <w:iCs/>
                                <w:szCs w:val="20"/>
                                <w:lang w:eastAsia="zh-CN"/>
                              </w:rPr>
                              <w:t>Pairing ID(s) (i.e., ID for pairing related discussion) is indicated (e.g., in CSI-reportConfig) in Step 3.</w:t>
                            </w:r>
                          </w:p>
                          <w:p w14:paraId="2608E647" w14:textId="77777777" w:rsidR="000B597C" w:rsidRPr="000B597C" w:rsidRDefault="000B597C" w:rsidP="000B597C">
                            <w:pPr>
                              <w:pStyle w:val="aa"/>
                              <w:numPr>
                                <w:ilvl w:val="1"/>
                                <w:numId w:val="35"/>
                              </w:numPr>
                              <w:suppressAutoHyphens/>
                              <w:snapToGrid w:val="0"/>
                              <w:spacing w:beforeLines="0" w:before="0" w:after="120"/>
                              <w:ind w:left="780" w:hanging="360"/>
                              <w:contextualSpacing w:val="0"/>
                              <w:rPr>
                                <w:i/>
                                <w:iCs/>
                                <w:szCs w:val="20"/>
                                <w:lang w:eastAsia="zh-CN"/>
                              </w:rPr>
                            </w:pPr>
                            <w:r w:rsidRPr="000B597C">
                              <w:rPr>
                                <w:i/>
                                <w:iCs/>
                                <w:szCs w:val="20"/>
                                <w:lang w:eastAsia="zh-CN"/>
                              </w:rPr>
                              <w:t>FFS whether/how to link the Pairing ID with the inter-vendor collaboration</w:t>
                            </w:r>
                          </w:p>
                          <w:p w14:paraId="3E76F53B" w14:textId="77777777" w:rsidR="000B597C" w:rsidRPr="000B597C" w:rsidRDefault="000B597C" w:rsidP="000B597C">
                            <w:pPr>
                              <w:pStyle w:val="aa"/>
                              <w:numPr>
                                <w:ilvl w:val="1"/>
                                <w:numId w:val="35"/>
                              </w:numPr>
                              <w:suppressAutoHyphens/>
                              <w:snapToGrid w:val="0"/>
                              <w:spacing w:beforeLines="0" w:before="0" w:after="120"/>
                              <w:ind w:left="780" w:hanging="360"/>
                              <w:contextualSpacing w:val="0"/>
                              <w:rPr>
                                <w:i/>
                                <w:iCs/>
                                <w:szCs w:val="20"/>
                                <w:lang w:eastAsia="zh-CN"/>
                              </w:rPr>
                            </w:pPr>
                            <w:r w:rsidRPr="000B597C">
                              <w:rPr>
                                <w:i/>
                                <w:iCs/>
                                <w:szCs w:val="20"/>
                                <w:lang w:eastAsia="zh-CN"/>
                              </w:rPr>
                              <w:t>FFS whether/how Paring ID(s) are reported in Step 4</w:t>
                            </w:r>
                          </w:p>
                          <w:p w14:paraId="74AA9E30" w14:textId="77777777" w:rsidR="000B597C" w:rsidRPr="000B597C" w:rsidRDefault="000B597C" w:rsidP="000B597C">
                            <w:pPr>
                              <w:pStyle w:val="aa"/>
                              <w:numPr>
                                <w:ilvl w:val="0"/>
                                <w:numId w:val="35"/>
                              </w:numPr>
                              <w:suppressAutoHyphens/>
                              <w:snapToGrid w:val="0"/>
                              <w:spacing w:beforeLines="0" w:before="0" w:after="120"/>
                              <w:contextualSpacing w:val="0"/>
                              <w:rPr>
                                <w:i/>
                                <w:iCs/>
                                <w:szCs w:val="20"/>
                                <w:lang w:eastAsia="zh-CN"/>
                              </w:rPr>
                            </w:pPr>
                            <w:r w:rsidRPr="000B597C">
                              <w:rPr>
                                <w:i/>
                                <w:iCs/>
                                <w:szCs w:val="20"/>
                                <w:lang w:eastAsia="zh-CN"/>
                              </w:rPr>
                              <w:t>FFS whether to support both Option A (CSI-ReportConfig for inference configuration) and Option B (sets of inference related parameters for applicability report only).</w:t>
                            </w:r>
                          </w:p>
                          <w:p w14:paraId="3A5F4113" w14:textId="575CC1FC" w:rsidR="000B597C" w:rsidRPr="000B597C" w:rsidRDefault="000B597C" w:rsidP="000B597C">
                            <w:pPr>
                              <w:pStyle w:val="aa"/>
                              <w:numPr>
                                <w:ilvl w:val="1"/>
                                <w:numId w:val="35"/>
                              </w:numPr>
                              <w:suppressAutoHyphens/>
                              <w:snapToGrid w:val="0"/>
                              <w:spacing w:beforeLines="0" w:before="0" w:after="120"/>
                              <w:ind w:left="780" w:hanging="360"/>
                              <w:contextualSpacing w:val="0"/>
                              <w:rPr>
                                <w:i/>
                                <w:iCs/>
                                <w:szCs w:val="20"/>
                                <w:lang w:eastAsia="zh-CN"/>
                              </w:rPr>
                            </w:pPr>
                            <w:r w:rsidRPr="000B597C">
                              <w:rPr>
                                <w:i/>
                                <w:iCs/>
                                <w:szCs w:val="20"/>
                                <w:lang w:eastAsia="zh-CN"/>
                              </w:rPr>
                              <w:t>FFS CSI compression specific inference configuration or inference related parameters.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D8C9ECE" id="文本框 3" o:spid="_x0000_s1029" type="#_x0000_t202" style="position:absolute;left:0;text-align:left;margin-left:-1.55pt;margin-top:5.35pt;width:457.25pt;height:15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" fillcolor="white [3201]" strokeweight=".5pt">
                <v:textbox>
                  <w:txbxContent>
                    <w:p w14:paraId="0940DE5F" w14:textId="77777777" w:rsidR="000B597C" w:rsidRPr="000B597C" w:rsidRDefault="000B597C" w:rsidP="000B597C">
                      <w:pPr>
                        <w:pStyle w:val="3GPPNormalText"/>
                        <w:spacing w:line="240" w:lineRule="auto"/>
                        <w:rPr>
                          <w:rFonts w:ascii="Times New Roman" w:hAnsi="Times New Roman"/>
                          <w:i/>
                          <w:iCs/>
                        </w:rPr>
                      </w:pPr>
                      <w:r w:rsidRPr="000B597C">
                        <w:rPr>
                          <w:rFonts w:ascii="Times New Roman" w:hAnsi="Times New Roman"/>
                          <w:i/>
                          <w:iCs/>
                          <w:highlight w:val="green"/>
                        </w:rPr>
                        <w:t>Agreement:</w:t>
                      </w:r>
                      <w:r w:rsidRPr="000B597C">
                        <w:rPr>
                          <w:rFonts w:ascii="Times New Roman" w:hAnsi="Times New Roman"/>
                          <w:i/>
                          <w:iCs/>
                        </w:rPr>
                        <w:t xml:space="preserve"> </w:t>
                      </w:r>
                    </w:p>
                    <w:p w14:paraId="189FA32D" w14:textId="77777777" w:rsidR="000B597C" w:rsidRPr="000B597C" w:rsidRDefault="000B597C" w:rsidP="000B597C">
                      <w:pPr>
                        <w:spacing w:beforeLines="0" w:before="0"/>
                        <w:rPr>
                          <w:i/>
                          <w:iCs/>
                          <w:szCs w:val="20"/>
                          <w:lang w:eastAsia="zh-CN"/>
                        </w:rPr>
                      </w:pPr>
                      <w:r w:rsidRPr="000B597C">
                        <w:rPr>
                          <w:i/>
                          <w:iCs/>
                          <w:szCs w:val="20"/>
                          <w:lang w:eastAsia="zh-CN"/>
                        </w:rPr>
                        <w:t>For model pairing procedure for inference, consider the applicability report procedure of Rel-19 AI/ML beam management for UE side model as a starting point.</w:t>
                      </w:r>
                    </w:p>
                    <w:p w14:paraId="3F43C5D2" w14:textId="77777777" w:rsidR="000B597C" w:rsidRPr="000B597C" w:rsidRDefault="000B597C" w:rsidP="000B597C">
                      <w:pPr>
                        <w:pStyle w:val="aa"/>
                        <w:numPr>
                          <w:ilvl w:val="0"/>
                          <w:numId w:val="35"/>
                        </w:numPr>
                        <w:suppressAutoHyphens/>
                        <w:snapToGrid w:val="0"/>
                        <w:spacing w:beforeLines="0" w:before="0" w:after="120"/>
                        <w:contextualSpacing w:val="0"/>
                        <w:rPr>
                          <w:i/>
                          <w:iCs/>
                          <w:szCs w:val="20"/>
                          <w:lang w:eastAsia="zh-CN"/>
                        </w:rPr>
                      </w:pPr>
                      <w:r w:rsidRPr="000B597C">
                        <w:rPr>
                          <w:i/>
                          <w:iCs/>
                          <w:szCs w:val="20"/>
                          <w:lang w:eastAsia="zh-CN"/>
                        </w:rPr>
                        <w:t>Pairing ID(s) (i.e., ID for pairing related discussion) is indicated (e.g., in CSI-reportConfig) in Step 3.</w:t>
                      </w:r>
                    </w:p>
                    <w:p w14:paraId="2608E647" w14:textId="77777777" w:rsidR="000B597C" w:rsidRPr="000B597C" w:rsidRDefault="000B597C" w:rsidP="000B597C">
                      <w:pPr>
                        <w:pStyle w:val="aa"/>
                        <w:numPr>
                          <w:ilvl w:val="1"/>
                          <w:numId w:val="35"/>
                        </w:numPr>
                        <w:suppressAutoHyphens/>
                        <w:snapToGrid w:val="0"/>
                        <w:spacing w:beforeLines="0" w:before="0" w:after="120"/>
                        <w:ind w:left="780" w:hanging="360"/>
                        <w:contextualSpacing w:val="0"/>
                        <w:rPr>
                          <w:i/>
                          <w:iCs/>
                          <w:szCs w:val="20"/>
                          <w:lang w:eastAsia="zh-CN"/>
                        </w:rPr>
                      </w:pPr>
                      <w:r w:rsidRPr="000B597C">
                        <w:rPr>
                          <w:i/>
                          <w:iCs/>
                          <w:szCs w:val="20"/>
                          <w:lang w:eastAsia="zh-CN"/>
                        </w:rPr>
                        <w:t>FFS whether/how to link the Pairing ID with the inter-vendor collaboration</w:t>
                      </w:r>
                    </w:p>
                    <w:p w14:paraId="3E76F53B" w14:textId="77777777" w:rsidR="000B597C" w:rsidRPr="000B597C" w:rsidRDefault="000B597C" w:rsidP="000B597C">
                      <w:pPr>
                        <w:pStyle w:val="aa"/>
                        <w:numPr>
                          <w:ilvl w:val="1"/>
                          <w:numId w:val="35"/>
                        </w:numPr>
                        <w:suppressAutoHyphens/>
                        <w:snapToGrid w:val="0"/>
                        <w:spacing w:beforeLines="0" w:before="0" w:after="120"/>
                        <w:ind w:left="780" w:hanging="360"/>
                        <w:contextualSpacing w:val="0"/>
                        <w:rPr>
                          <w:i/>
                          <w:iCs/>
                          <w:szCs w:val="20"/>
                          <w:lang w:eastAsia="zh-CN"/>
                        </w:rPr>
                      </w:pPr>
                      <w:r w:rsidRPr="000B597C">
                        <w:rPr>
                          <w:i/>
                          <w:iCs/>
                          <w:szCs w:val="20"/>
                          <w:lang w:eastAsia="zh-CN"/>
                        </w:rPr>
                        <w:t>FFS whether/how Paring ID(s) are reported in Step 4</w:t>
                      </w:r>
                    </w:p>
                    <w:p w14:paraId="74AA9E30" w14:textId="77777777" w:rsidR="000B597C" w:rsidRPr="000B597C" w:rsidRDefault="000B597C" w:rsidP="000B597C">
                      <w:pPr>
                        <w:pStyle w:val="aa"/>
                        <w:numPr>
                          <w:ilvl w:val="0"/>
                          <w:numId w:val="35"/>
                        </w:numPr>
                        <w:suppressAutoHyphens/>
                        <w:snapToGrid w:val="0"/>
                        <w:spacing w:beforeLines="0" w:before="0" w:after="120"/>
                        <w:contextualSpacing w:val="0"/>
                        <w:rPr>
                          <w:i/>
                          <w:iCs/>
                          <w:szCs w:val="20"/>
                          <w:lang w:eastAsia="zh-CN"/>
                        </w:rPr>
                      </w:pPr>
                      <w:r w:rsidRPr="000B597C">
                        <w:rPr>
                          <w:i/>
                          <w:iCs/>
                          <w:szCs w:val="20"/>
                          <w:lang w:eastAsia="zh-CN"/>
                        </w:rPr>
                        <w:t>FFS whether to support both Option A (CSI-ReportConfig for inference configuration) and Option B (sets of inference related parameters for applicability report only).</w:t>
                      </w:r>
                    </w:p>
                    <w:p w14:paraId="3A5F4113" w14:textId="575CC1FC" w:rsidR="000B597C" w:rsidRPr="000B597C" w:rsidRDefault="000B597C" w:rsidP="000B597C">
                      <w:pPr>
                        <w:pStyle w:val="aa"/>
                        <w:numPr>
                          <w:ilvl w:val="1"/>
                          <w:numId w:val="35"/>
                        </w:numPr>
                        <w:suppressAutoHyphens/>
                        <w:snapToGrid w:val="0"/>
                        <w:spacing w:beforeLines="0" w:before="0" w:after="120"/>
                        <w:ind w:left="780" w:hanging="360"/>
                        <w:contextualSpacing w:val="0"/>
                        <w:rPr>
                          <w:i/>
                          <w:iCs/>
                          <w:szCs w:val="20"/>
                          <w:lang w:eastAsia="zh-CN"/>
                        </w:rPr>
                      </w:pPr>
                      <w:r w:rsidRPr="000B597C">
                        <w:rPr>
                          <w:i/>
                          <w:iCs/>
                          <w:szCs w:val="20"/>
                          <w:lang w:eastAsia="zh-CN"/>
                        </w:rPr>
                        <w:t>FFS CSI compression specific inference configuration or inference related parameters.</w:t>
                      </w:r>
                    </w:p>
                  </w:txbxContent>
                </v:textbox>
              </v:shape>
            </w:pict>
          </mc:Fallback>
        </mc:AlternateContent>
      </w:r>
    </w:p>
    <w:p w14:paraId="682DE772" w14:textId="6CE43E4A" w:rsidR="000B597C" w:rsidRDefault="000B597C" w:rsidP="000B597C">
      <w:pPr>
        <w:pStyle w:val="a0"/>
        <w:spacing w:before="240"/>
        <w:rPr>
          <w:rFonts w:eastAsiaTheme="minorEastAsia"/>
          <w:lang w:eastAsia="zh-CN"/>
        </w:rPr>
      </w:pPr>
    </w:p>
    <w:p w14:paraId="7266FA5B" w14:textId="343F7A70" w:rsidR="000B597C" w:rsidRDefault="000B597C" w:rsidP="000B597C">
      <w:pPr>
        <w:pStyle w:val="a0"/>
        <w:spacing w:before="240"/>
        <w:rPr>
          <w:rFonts w:eastAsiaTheme="minorEastAsia"/>
          <w:lang w:eastAsia="zh-CN"/>
        </w:rPr>
      </w:pPr>
    </w:p>
    <w:p w14:paraId="4565940D" w14:textId="30A63ACA" w:rsidR="000B597C" w:rsidRDefault="000B597C" w:rsidP="000B597C">
      <w:pPr>
        <w:pStyle w:val="a0"/>
        <w:spacing w:before="240"/>
        <w:rPr>
          <w:rFonts w:eastAsiaTheme="minorEastAsia"/>
          <w:lang w:eastAsia="zh-CN"/>
        </w:rPr>
      </w:pPr>
    </w:p>
    <w:p w14:paraId="0AEC1DAD" w14:textId="1F3B2162" w:rsidR="000B597C" w:rsidRDefault="000B597C" w:rsidP="000B597C">
      <w:pPr>
        <w:pStyle w:val="a0"/>
        <w:spacing w:before="240"/>
        <w:rPr>
          <w:rFonts w:eastAsiaTheme="minorEastAsia"/>
          <w:lang w:eastAsia="zh-CN"/>
        </w:rPr>
      </w:pPr>
    </w:p>
    <w:p w14:paraId="3A7C7489" w14:textId="357D894A" w:rsidR="000B597C" w:rsidRDefault="000B597C" w:rsidP="000B597C">
      <w:pPr>
        <w:pStyle w:val="a0"/>
        <w:spacing w:before="240"/>
        <w:rPr>
          <w:rFonts w:eastAsiaTheme="minorEastAsia"/>
          <w:lang w:eastAsia="zh-CN"/>
        </w:rPr>
      </w:pPr>
    </w:p>
    <w:p w14:paraId="755EDF8C" w14:textId="729862E4" w:rsidR="000B597C" w:rsidRPr="000B597C" w:rsidRDefault="000B597C" w:rsidP="000B597C">
      <w:pPr>
        <w:pStyle w:val="a0"/>
        <w:spacing w:before="240"/>
        <w:rPr>
          <w:rFonts w:eastAsiaTheme="minorEastAsia"/>
          <w:lang w:eastAsia="zh-CN"/>
        </w:rPr>
      </w:pPr>
    </w:p>
    <w:p w14:paraId="32CC822C" w14:textId="497451F4" w:rsidR="00E80462" w:rsidRDefault="00E80462" w:rsidP="00583B18">
      <w:pPr>
        <w:pStyle w:val="a0"/>
        <w:spacing w:before="240"/>
        <w:rPr>
          <w:rFonts w:eastAsiaTheme="minorEastAsia"/>
          <w:lang w:eastAsia="zh-CN"/>
        </w:rPr>
      </w:pPr>
      <w:r>
        <w:rPr>
          <w:rFonts w:eastAsiaTheme="minorEastAsia" w:hint="eastAsia"/>
          <w:lang w:eastAsia="zh-CN"/>
        </w:rPr>
        <w:lastRenderedPageBreak/>
        <w:t>A</w:t>
      </w:r>
      <w:r>
        <w:rPr>
          <w:rFonts w:eastAsiaTheme="minorEastAsia"/>
          <w:lang w:eastAsia="zh-CN"/>
        </w:rPr>
        <w:t xml:space="preserve">bove agreements have been approved in last meeting for </w:t>
      </w:r>
      <w:r w:rsidR="00453E17">
        <w:rPr>
          <w:rFonts w:eastAsiaTheme="minorEastAsia"/>
          <w:lang w:eastAsia="zh-CN"/>
        </w:rPr>
        <w:t>applicability report procedure, where p</w:t>
      </w:r>
      <w:r w:rsidR="000B597C">
        <w:rPr>
          <w:rFonts w:eastAsiaTheme="minorEastAsia"/>
          <w:lang w:eastAsia="zh-CN"/>
        </w:rPr>
        <w:t xml:space="preserve">airing ID </w:t>
      </w:r>
      <w:r w:rsidR="00453E17">
        <w:rPr>
          <w:rFonts w:eastAsiaTheme="minorEastAsia"/>
          <w:lang w:eastAsia="zh-CN"/>
        </w:rPr>
        <w:t>is indicated in Step 3.</w:t>
      </w:r>
      <w:r w:rsidR="00D753F1">
        <w:rPr>
          <w:rFonts w:eastAsiaTheme="minorEastAsia"/>
          <w:lang w:eastAsia="zh-CN"/>
        </w:rPr>
        <w:t xml:space="preserve"> </w:t>
      </w:r>
      <w:r w:rsidR="00BD5426">
        <w:rPr>
          <w:rFonts w:eastAsiaTheme="minorEastAsia"/>
          <w:lang w:eastAsia="zh-CN"/>
        </w:rPr>
        <w:t>On this aspect, some remaining issues are discussed as follows:</w:t>
      </w:r>
    </w:p>
    <w:p w14:paraId="3D70FC10" w14:textId="5E443958" w:rsidR="001A0A8A" w:rsidRDefault="00BD5426" w:rsidP="00583B18">
      <w:pPr>
        <w:pStyle w:val="a0"/>
        <w:spacing w:before="240"/>
        <w:rPr>
          <w:rFonts w:eastAsiaTheme="minorEastAsia"/>
          <w:lang w:eastAsia="zh-CN"/>
        </w:rPr>
      </w:pPr>
      <w:r w:rsidRPr="00BD5426">
        <w:rPr>
          <w:rFonts w:eastAsiaTheme="minorEastAsia"/>
          <w:b/>
          <w:bCs/>
          <w:u w:val="single"/>
          <w:lang w:eastAsia="zh-CN"/>
        </w:rPr>
        <w:t>Relationship between pairing ID with the inter-vendor collaboration:</w:t>
      </w:r>
      <w:r>
        <w:rPr>
          <w:rFonts w:eastAsiaTheme="minorEastAsia"/>
          <w:lang w:eastAsia="zh-CN"/>
        </w:rPr>
        <w:t xml:space="preserve"> as agreed in 10.1.2 agenda of last meeting, pairing ID is exchanged in dataset for Option 4-1, which can include target CSI with multiple Tx ports and sub-bands configurations, and CSI feedback with different CSI payload size. Therefore, from UE-side perspective, </w:t>
      </w:r>
      <w:r w:rsidR="009B4C2A">
        <w:rPr>
          <w:rFonts w:eastAsiaTheme="minorEastAsia"/>
          <w:lang w:eastAsia="zh-CN"/>
        </w:rPr>
        <w:t xml:space="preserve">one pairing ID is associated with different configurations. </w:t>
      </w:r>
    </w:p>
    <w:p w14:paraId="1C08860B" w14:textId="209C7395" w:rsidR="00F37BD2" w:rsidRDefault="003440D7" w:rsidP="00583B18">
      <w:pPr>
        <w:pStyle w:val="a0"/>
        <w:spacing w:before="240"/>
        <w:rPr>
          <w:rFonts w:eastAsiaTheme="minorEastAsia"/>
          <w:lang w:eastAsia="zh-CN"/>
        </w:rPr>
      </w:pPr>
      <w:r>
        <w:rPr>
          <w:rFonts w:eastAsiaTheme="minorEastAsia"/>
          <w:lang w:eastAsia="zh-CN"/>
        </w:rPr>
        <w:t>Regarding Option A,</w:t>
      </w:r>
      <w:r w:rsidR="001A0A8A">
        <w:rPr>
          <w:rFonts w:eastAsiaTheme="minorEastAsia"/>
          <w:lang w:eastAsia="zh-CN"/>
        </w:rPr>
        <w:t xml:space="preserve"> pairing ID </w:t>
      </w:r>
      <w:r>
        <w:rPr>
          <w:rFonts w:eastAsiaTheme="minorEastAsia"/>
          <w:lang w:eastAsia="zh-CN"/>
        </w:rPr>
        <w:t>can be</w:t>
      </w:r>
      <w:r w:rsidR="001A0A8A">
        <w:rPr>
          <w:rFonts w:eastAsiaTheme="minorEastAsia"/>
          <w:lang w:eastAsia="zh-CN"/>
        </w:rPr>
        <w:t xml:space="preserve"> included in CSI-reportConfig, UE needs to check </w:t>
      </w:r>
      <w:r w:rsidR="00F37BD2">
        <w:rPr>
          <w:rFonts w:eastAsiaTheme="minorEastAsia"/>
          <w:lang w:eastAsia="zh-CN"/>
        </w:rPr>
        <w:t>the applicability from t</w:t>
      </w:r>
      <w:r w:rsidR="00F3649C">
        <w:rPr>
          <w:rFonts w:eastAsiaTheme="minorEastAsia"/>
          <w:lang w:eastAsia="zh-CN"/>
        </w:rPr>
        <w:t>hree</w:t>
      </w:r>
      <w:r w:rsidR="00F37BD2">
        <w:rPr>
          <w:rFonts w:eastAsiaTheme="minorEastAsia"/>
          <w:lang w:eastAsia="zh-CN"/>
        </w:rPr>
        <w:t xml:space="preserve"> aspects. One aspect is that </w:t>
      </w:r>
      <w:r w:rsidR="001A0A8A">
        <w:rPr>
          <w:rFonts w:eastAsiaTheme="minorEastAsia"/>
          <w:lang w:eastAsia="zh-CN"/>
        </w:rPr>
        <w:t xml:space="preserve">whether the configuration indicated </w:t>
      </w:r>
      <w:r w:rsidR="00F37BD2">
        <w:rPr>
          <w:rFonts w:eastAsiaTheme="minorEastAsia"/>
          <w:lang w:eastAsia="zh-CN"/>
        </w:rPr>
        <w:t>by</w:t>
      </w:r>
      <w:r w:rsidR="001A0A8A">
        <w:rPr>
          <w:rFonts w:eastAsiaTheme="minorEastAsia"/>
          <w:lang w:eastAsia="zh-CN"/>
        </w:rPr>
        <w:t xml:space="preserve"> CSI-reportConfig</w:t>
      </w:r>
      <w:r w:rsidR="00F37BD2">
        <w:rPr>
          <w:rFonts w:eastAsiaTheme="minorEastAsia"/>
          <w:lang w:eastAsia="zh-CN"/>
        </w:rPr>
        <w:t xml:space="preserve"> is applicable. </w:t>
      </w:r>
      <w:r w:rsidR="00F3649C">
        <w:rPr>
          <w:rFonts w:eastAsiaTheme="minorEastAsia"/>
          <w:lang w:eastAsia="zh-CN"/>
        </w:rPr>
        <w:t>The second aspect is that whether the pairing ID is pre-exchanged during inter-vendor collaboration</w:t>
      </w:r>
      <w:r w:rsidR="008001C4">
        <w:rPr>
          <w:rFonts w:eastAsiaTheme="minorEastAsia"/>
          <w:lang w:eastAsia="zh-CN"/>
        </w:rPr>
        <w:t xml:space="preserve"> and has been associated with an encoder</w:t>
      </w:r>
      <w:r w:rsidR="00F3649C">
        <w:rPr>
          <w:rFonts w:eastAsiaTheme="minorEastAsia"/>
          <w:lang w:eastAsia="zh-CN"/>
        </w:rPr>
        <w:t>. The third aspect i</w:t>
      </w:r>
      <w:r w:rsidR="00F37BD2">
        <w:rPr>
          <w:rFonts w:eastAsiaTheme="minorEastAsia"/>
          <w:lang w:eastAsia="zh-CN"/>
        </w:rPr>
        <w:t>s that whether the configuration indicated by CSI-reportConfig has been associated with the pairing ID during inter-vendor collaboration.</w:t>
      </w:r>
      <w:r w:rsidR="00F3649C">
        <w:rPr>
          <w:rFonts w:eastAsiaTheme="minorEastAsia"/>
          <w:lang w:eastAsia="zh-CN"/>
        </w:rPr>
        <w:t xml:space="preserve"> Only when all </w:t>
      </w:r>
      <w:r w:rsidR="00F37BD2">
        <w:rPr>
          <w:rFonts w:eastAsiaTheme="minorEastAsia"/>
          <w:lang w:eastAsia="zh-CN"/>
        </w:rPr>
        <w:t>of t</w:t>
      </w:r>
      <w:r w:rsidR="00F3649C">
        <w:rPr>
          <w:rFonts w:eastAsiaTheme="minorEastAsia"/>
          <w:lang w:eastAsia="zh-CN"/>
        </w:rPr>
        <w:t>hree</w:t>
      </w:r>
      <w:r w:rsidR="00F37BD2">
        <w:rPr>
          <w:rFonts w:eastAsiaTheme="minorEastAsia"/>
          <w:lang w:eastAsia="zh-CN"/>
        </w:rPr>
        <w:t xml:space="preserve"> aspects are valid at UE-side, this CSI-reportConfig is reported as applicable. By this way, pairing ID has been included in CSI-reportConfig and no need to explicitly report in Step 4. </w:t>
      </w:r>
      <w:r w:rsidR="00F37BD2">
        <w:rPr>
          <w:rFonts w:eastAsiaTheme="minorEastAsia" w:hint="eastAsia"/>
          <w:lang w:eastAsia="zh-CN"/>
        </w:rPr>
        <w:t>F</w:t>
      </w:r>
      <w:r w:rsidR="00F37BD2">
        <w:rPr>
          <w:rFonts w:eastAsiaTheme="minorEastAsia"/>
          <w:lang w:eastAsia="zh-CN"/>
        </w:rPr>
        <w:t xml:space="preserve">or Option A, this CSI-reportConfig can be directly used for inference. However, this kind of applicability </w:t>
      </w:r>
      <w:r w:rsidR="007C72E3">
        <w:rPr>
          <w:rFonts w:eastAsiaTheme="minorEastAsia"/>
          <w:lang w:eastAsia="zh-CN"/>
        </w:rPr>
        <w:t>is a CSI-reportConfig specific applicability, which can n</w:t>
      </w:r>
      <w:r w:rsidR="00F37BD2">
        <w:rPr>
          <w:rFonts w:eastAsiaTheme="minorEastAsia"/>
          <w:lang w:eastAsia="zh-CN"/>
        </w:rPr>
        <w:t xml:space="preserve">ot </w:t>
      </w:r>
      <w:r w:rsidR="007C72E3">
        <w:rPr>
          <w:rFonts w:eastAsiaTheme="minorEastAsia"/>
          <w:lang w:eastAsia="zh-CN"/>
        </w:rPr>
        <w:t>indicate</w:t>
      </w:r>
      <w:r w:rsidR="00F37BD2">
        <w:rPr>
          <w:rFonts w:eastAsiaTheme="minorEastAsia"/>
          <w:lang w:eastAsia="zh-CN"/>
        </w:rPr>
        <w:t xml:space="preserve"> that </w:t>
      </w:r>
      <w:r w:rsidR="007C72E3">
        <w:rPr>
          <w:rFonts w:eastAsiaTheme="minorEastAsia"/>
          <w:lang w:eastAsia="zh-CN"/>
        </w:rPr>
        <w:t xml:space="preserve">other kinds of </w:t>
      </w:r>
      <w:r w:rsidR="00F37BD2">
        <w:rPr>
          <w:rFonts w:eastAsiaTheme="minorEastAsia"/>
          <w:lang w:eastAsia="zh-CN"/>
        </w:rPr>
        <w:t xml:space="preserve">configurations </w:t>
      </w:r>
      <w:r w:rsidR="007C72E3">
        <w:rPr>
          <w:rFonts w:eastAsiaTheme="minorEastAsia"/>
          <w:lang w:eastAsia="zh-CN"/>
        </w:rPr>
        <w:t>associated</w:t>
      </w:r>
      <w:r w:rsidR="00F37BD2">
        <w:rPr>
          <w:rFonts w:eastAsiaTheme="minorEastAsia"/>
          <w:lang w:eastAsia="zh-CN"/>
        </w:rPr>
        <w:t xml:space="preserve"> to the pairing ID</w:t>
      </w:r>
      <w:r w:rsidR="007C72E3">
        <w:rPr>
          <w:rFonts w:eastAsiaTheme="minorEastAsia"/>
          <w:lang w:eastAsia="zh-CN"/>
        </w:rPr>
        <w:t xml:space="preserve"> is applicable. </w:t>
      </w:r>
      <w:r w:rsidR="00444460">
        <w:rPr>
          <w:rFonts w:eastAsiaTheme="minorEastAsia"/>
          <w:lang w:eastAsia="zh-CN"/>
        </w:rPr>
        <w:t>If NW</w:t>
      </w:r>
      <w:r w:rsidR="00F3649C">
        <w:rPr>
          <w:rFonts w:eastAsiaTheme="minorEastAsia"/>
          <w:lang w:eastAsia="zh-CN"/>
        </w:rPr>
        <w:t>-side</w:t>
      </w:r>
      <w:r w:rsidR="00444460">
        <w:rPr>
          <w:rFonts w:eastAsiaTheme="minorEastAsia"/>
          <w:lang w:eastAsia="zh-CN"/>
        </w:rPr>
        <w:t xml:space="preserve"> wants to check the applicability, and configure/activate other configurations associated with the same pairing ID, additional CSI-reportConfigs in Step 3 are necessary.</w:t>
      </w:r>
      <w:r w:rsidR="00882BAE">
        <w:rPr>
          <w:rFonts w:eastAsiaTheme="minorEastAsia"/>
          <w:lang w:eastAsia="zh-CN"/>
        </w:rPr>
        <w:t xml:space="preserve"> </w:t>
      </w:r>
      <w:r w:rsidR="00444460">
        <w:rPr>
          <w:rFonts w:eastAsiaTheme="minorEastAsia"/>
          <w:lang w:eastAsia="zh-CN"/>
        </w:rPr>
        <w:t xml:space="preserve"> </w:t>
      </w:r>
    </w:p>
    <w:p w14:paraId="0E78C952" w14:textId="76E0F92C" w:rsidR="00BD5426" w:rsidRDefault="003440D7" w:rsidP="00583B18">
      <w:pPr>
        <w:pStyle w:val="a0"/>
        <w:spacing w:before="240"/>
        <w:rPr>
          <w:rFonts w:eastAsiaTheme="minorEastAsia"/>
          <w:lang w:eastAsia="zh-CN"/>
        </w:rPr>
      </w:pPr>
      <w:r>
        <w:rPr>
          <w:rFonts w:eastAsiaTheme="minorEastAsia"/>
          <w:lang w:eastAsia="zh-CN"/>
        </w:rPr>
        <w:t xml:space="preserve">Regarding Option B, </w:t>
      </w:r>
      <w:r w:rsidR="00F37BD2">
        <w:rPr>
          <w:rFonts w:eastAsiaTheme="minorEastAsia"/>
          <w:lang w:eastAsia="zh-CN"/>
        </w:rPr>
        <w:t>pairing ID</w:t>
      </w:r>
      <w:r w:rsidR="00444460">
        <w:rPr>
          <w:rFonts w:eastAsiaTheme="minorEastAsia"/>
          <w:lang w:eastAsia="zh-CN"/>
        </w:rPr>
        <w:t xml:space="preserve"> is not included in CSI-reportConfig, </w:t>
      </w:r>
      <w:r>
        <w:rPr>
          <w:rFonts w:eastAsiaTheme="minorEastAsia"/>
          <w:lang w:eastAsia="zh-CN"/>
        </w:rPr>
        <w:t xml:space="preserve">which </w:t>
      </w:r>
      <w:r w:rsidR="00444460">
        <w:rPr>
          <w:rFonts w:eastAsiaTheme="minorEastAsia"/>
          <w:lang w:eastAsia="zh-CN"/>
        </w:rPr>
        <w:t xml:space="preserve">can be indicated </w:t>
      </w:r>
      <w:r w:rsidR="004E5046">
        <w:rPr>
          <w:rFonts w:eastAsiaTheme="minorEastAsia"/>
          <w:lang w:eastAsia="zh-CN"/>
        </w:rPr>
        <w:t xml:space="preserve">as a new </w:t>
      </w:r>
      <w:r w:rsidR="00F3649C">
        <w:rPr>
          <w:rFonts w:eastAsiaTheme="minorEastAsia"/>
          <w:lang w:eastAsia="zh-CN"/>
        </w:rPr>
        <w:t>parameter</w:t>
      </w:r>
      <w:r w:rsidR="004E5046">
        <w:rPr>
          <w:rFonts w:eastAsiaTheme="minorEastAsia"/>
          <w:lang w:eastAsia="zh-CN"/>
        </w:rPr>
        <w:t xml:space="preserve"> in the sets of inference related parameter for applicability report only</w:t>
      </w:r>
      <w:r w:rsidR="00F3649C">
        <w:rPr>
          <w:rFonts w:eastAsiaTheme="minorEastAsia"/>
          <w:lang w:eastAsia="zh-CN"/>
        </w:rPr>
        <w:t xml:space="preserve"> in Step 3</w:t>
      </w:r>
      <w:r w:rsidR="004E5046">
        <w:rPr>
          <w:rFonts w:eastAsiaTheme="minorEastAsia"/>
          <w:lang w:eastAsia="zh-CN"/>
        </w:rPr>
        <w:t xml:space="preserve">. </w:t>
      </w:r>
      <w:r w:rsidR="00F3649C">
        <w:rPr>
          <w:rFonts w:eastAsiaTheme="minorEastAsia"/>
          <w:lang w:eastAsia="zh-CN"/>
        </w:rPr>
        <w:t>By this way, UE just need</w:t>
      </w:r>
      <w:r w:rsidR="00332DDB">
        <w:rPr>
          <w:rFonts w:eastAsiaTheme="minorEastAsia"/>
          <w:lang w:eastAsia="zh-CN"/>
        </w:rPr>
        <w:t>s</w:t>
      </w:r>
      <w:r w:rsidR="00F3649C">
        <w:rPr>
          <w:rFonts w:eastAsiaTheme="minorEastAsia"/>
          <w:lang w:eastAsia="zh-CN"/>
        </w:rPr>
        <w:t xml:space="preserve"> to check whether the pairing ID is pre-exchanged during inter-vendor collaboration</w:t>
      </w:r>
      <w:r w:rsidR="008001C4">
        <w:rPr>
          <w:rFonts w:eastAsiaTheme="minorEastAsia"/>
          <w:lang w:eastAsia="zh-CN"/>
        </w:rPr>
        <w:t xml:space="preserve"> and has been associated with an encoder</w:t>
      </w:r>
      <w:r w:rsidR="00F3649C">
        <w:rPr>
          <w:rFonts w:eastAsiaTheme="minorEastAsia"/>
          <w:lang w:eastAsia="zh-CN"/>
        </w:rPr>
        <w:t xml:space="preserve">. </w:t>
      </w:r>
      <w:r w:rsidR="004D0386">
        <w:rPr>
          <w:rFonts w:eastAsiaTheme="minorEastAsia"/>
          <w:lang w:eastAsia="zh-CN"/>
        </w:rPr>
        <w:t xml:space="preserve">If yes, UE can report the pairing ID explicitly in Step 4 to indicate the pairing ID is applicable. </w:t>
      </w:r>
      <w:r w:rsidR="00F3649C">
        <w:rPr>
          <w:rFonts w:eastAsiaTheme="minorEastAsia"/>
          <w:lang w:eastAsia="zh-CN"/>
        </w:rPr>
        <w:t xml:space="preserve">UE doesn’t need to check the association between pairing ID and other configuration parameters. </w:t>
      </w:r>
      <w:r w:rsidR="006F5B68">
        <w:rPr>
          <w:rFonts w:eastAsiaTheme="minorEastAsia"/>
          <w:lang w:eastAsia="zh-CN"/>
        </w:rPr>
        <w:t xml:space="preserve">The valid CSI-reportConfig for inference including applicable pairing ID and associated applicable configurations </w:t>
      </w:r>
      <w:r w:rsidR="004447CF">
        <w:rPr>
          <w:rFonts w:eastAsiaTheme="minorEastAsia" w:hint="eastAsia"/>
          <w:lang w:eastAsia="zh-CN"/>
        </w:rPr>
        <w:t>should</w:t>
      </w:r>
      <w:r w:rsidR="004447CF">
        <w:rPr>
          <w:rFonts w:eastAsiaTheme="minorEastAsia"/>
          <w:lang w:eastAsia="zh-CN"/>
        </w:rPr>
        <w:t xml:space="preserve"> be ensured by NW-side implementation. </w:t>
      </w:r>
    </w:p>
    <w:p w14:paraId="48A4CCE5" w14:textId="5B2BBBEE" w:rsidR="00510657" w:rsidRDefault="00EF3A04" w:rsidP="00583B18">
      <w:pPr>
        <w:pStyle w:val="a0"/>
        <w:spacing w:before="240"/>
        <w:rPr>
          <w:rFonts w:eastAsiaTheme="minorEastAsia"/>
          <w:lang w:eastAsia="zh-CN"/>
        </w:rPr>
      </w:pPr>
      <w:r w:rsidRPr="00EF3A04">
        <w:rPr>
          <w:b/>
          <w:u w:val="single"/>
          <w:lang w:eastAsia="zh-CN"/>
        </w:rPr>
        <w:t>Whether to adopt both Option A and Option B</w:t>
      </w:r>
      <w:r w:rsidR="00510657" w:rsidRPr="00EF3A04">
        <w:rPr>
          <w:b/>
          <w:bCs/>
          <w:szCs w:val="20"/>
          <w:u w:val="single"/>
          <w:lang w:eastAsia="zh-CN"/>
        </w:rPr>
        <w:t>:</w:t>
      </w:r>
      <w:r w:rsidR="00510657">
        <w:rPr>
          <w:rFonts w:eastAsiaTheme="minorEastAsia"/>
          <w:lang w:eastAsia="zh-CN"/>
        </w:rPr>
        <w:t xml:space="preserve"> </w:t>
      </w:r>
      <w:r>
        <w:rPr>
          <w:rFonts w:eastAsiaTheme="minorEastAsia"/>
          <w:lang w:eastAsia="zh-CN"/>
        </w:rPr>
        <w:t>based on above analyses</w:t>
      </w:r>
      <w:r w:rsidR="00510657">
        <w:rPr>
          <w:rFonts w:eastAsiaTheme="minorEastAsia"/>
          <w:lang w:eastAsia="zh-CN"/>
        </w:rPr>
        <w:t xml:space="preserve">, </w:t>
      </w:r>
      <w:r>
        <w:rPr>
          <w:rFonts w:eastAsiaTheme="minorEastAsia"/>
          <w:lang w:eastAsia="zh-CN"/>
        </w:rPr>
        <w:t xml:space="preserve">we are support of </w:t>
      </w:r>
      <w:r w:rsidR="00510657">
        <w:rPr>
          <w:rFonts w:eastAsiaTheme="minorEastAsia"/>
          <w:lang w:eastAsia="zh-CN"/>
        </w:rPr>
        <w:t xml:space="preserve">Option B </w:t>
      </w:r>
      <w:r>
        <w:rPr>
          <w:rFonts w:eastAsiaTheme="minorEastAsia"/>
          <w:lang w:eastAsia="zh-CN"/>
        </w:rPr>
        <w:t>with</w:t>
      </w:r>
      <w:r w:rsidR="00510657">
        <w:rPr>
          <w:rFonts w:eastAsiaTheme="minorEastAsia"/>
          <w:lang w:eastAsia="zh-CN"/>
        </w:rPr>
        <w:t xml:space="preserve"> </w:t>
      </w:r>
      <w:r>
        <w:rPr>
          <w:rFonts w:eastAsiaTheme="minorEastAsia"/>
          <w:lang w:eastAsia="zh-CN"/>
        </w:rPr>
        <w:t>more flexibility for applicability report by adding pairing ID as a new parameter.</w:t>
      </w:r>
    </w:p>
    <w:p w14:paraId="37D58609" w14:textId="6791495D" w:rsidR="008001C4" w:rsidRPr="008001C4" w:rsidRDefault="008001C4" w:rsidP="008001C4">
      <w:pPr>
        <w:pStyle w:val="a9"/>
        <w:spacing w:before="240" w:after="0"/>
        <w:rPr>
          <w:i/>
          <w:sz w:val="20"/>
        </w:rPr>
      </w:pPr>
      <w:r w:rsidRPr="008001C4">
        <w:rPr>
          <w:i/>
          <w:sz w:val="20"/>
        </w:rPr>
        <w:t xml:space="preserve">Proposal </w:t>
      </w:r>
      <w:r w:rsidRPr="008001C4">
        <w:rPr>
          <w:i/>
          <w:sz w:val="20"/>
        </w:rPr>
        <w:fldChar w:fldCharType="begin"/>
      </w:r>
      <w:r w:rsidRPr="008001C4">
        <w:rPr>
          <w:i/>
          <w:sz w:val="20"/>
        </w:rPr>
        <w:instrText xml:space="preserve"> SEQ Proposal \* ARABIC </w:instrText>
      </w:r>
      <w:r w:rsidRPr="008001C4">
        <w:rPr>
          <w:i/>
          <w:sz w:val="20"/>
        </w:rPr>
        <w:fldChar w:fldCharType="separate"/>
      </w:r>
      <w:r w:rsidR="00691703">
        <w:rPr>
          <w:i/>
          <w:noProof/>
          <w:sz w:val="20"/>
        </w:rPr>
        <w:t>13</w:t>
      </w:r>
      <w:r w:rsidRPr="008001C4">
        <w:rPr>
          <w:i/>
          <w:sz w:val="20"/>
        </w:rPr>
        <w:fldChar w:fldCharType="end"/>
      </w:r>
      <w:r>
        <w:rPr>
          <w:i/>
          <w:sz w:val="20"/>
        </w:rPr>
        <w:t xml:space="preserve">: </w:t>
      </w:r>
      <w:r w:rsidRPr="008001C4">
        <w:rPr>
          <w:rFonts w:hint="eastAsia"/>
          <w:i/>
          <w:sz w:val="20"/>
        </w:rPr>
        <w:t>S</w:t>
      </w:r>
      <w:r w:rsidRPr="008001C4">
        <w:rPr>
          <w:i/>
          <w:sz w:val="20"/>
        </w:rPr>
        <w:t>upport Option B only for applicability report for AI/ML CSI compression:</w:t>
      </w:r>
    </w:p>
    <w:p w14:paraId="6EA3BA61" w14:textId="2CC154B1" w:rsidR="008001C4" w:rsidRPr="008001C4" w:rsidRDefault="008001C4" w:rsidP="008001C4">
      <w:pPr>
        <w:pStyle w:val="a0"/>
        <w:numPr>
          <w:ilvl w:val="0"/>
          <w:numId w:val="27"/>
        </w:numPr>
        <w:spacing w:beforeLines="0" w:before="0" w:after="0"/>
        <w:rPr>
          <w:rFonts w:eastAsiaTheme="minorEastAsia"/>
          <w:b/>
          <w:i/>
          <w:lang w:eastAsia="zh-CN"/>
        </w:rPr>
      </w:pPr>
      <w:r w:rsidRPr="008001C4">
        <w:rPr>
          <w:rFonts w:eastAsiaTheme="minorEastAsia"/>
          <w:b/>
          <w:i/>
          <w:lang w:eastAsia="zh-CN"/>
        </w:rPr>
        <w:t>Pairing ID is indicated in the sets of inference related parameters in Step 3</w:t>
      </w:r>
    </w:p>
    <w:p w14:paraId="0FDAD89B" w14:textId="708574F1" w:rsidR="008001C4" w:rsidRPr="008001C4" w:rsidRDefault="008001C4" w:rsidP="008001C4">
      <w:pPr>
        <w:pStyle w:val="a0"/>
        <w:numPr>
          <w:ilvl w:val="0"/>
          <w:numId w:val="27"/>
        </w:numPr>
        <w:spacing w:beforeLines="0" w:before="0" w:after="0"/>
        <w:rPr>
          <w:rFonts w:eastAsiaTheme="minorEastAsia"/>
          <w:b/>
          <w:i/>
          <w:lang w:eastAsia="zh-CN"/>
        </w:rPr>
      </w:pPr>
      <w:r w:rsidRPr="008001C4">
        <w:rPr>
          <w:rFonts w:eastAsiaTheme="minorEastAsia"/>
          <w:b/>
          <w:i/>
          <w:lang w:eastAsia="zh-CN"/>
        </w:rPr>
        <w:t>UE to check whether the pairing ID is pre-exchanged during inter-vendor collaboration and has been associated with an encoder. The applicability of pairing ID is explicitly reported in Step 4</w:t>
      </w:r>
    </w:p>
    <w:p w14:paraId="6B79BB79" w14:textId="3A9D1587" w:rsidR="00C67191" w:rsidRPr="00575A40" w:rsidRDefault="00C67191" w:rsidP="00555B4B">
      <w:pPr>
        <w:pStyle w:val="1"/>
        <w:spacing w:after="0"/>
        <w:ind w:left="795" w:hangingChars="283" w:hanging="795"/>
        <w:rPr>
          <w:rFonts w:ascii="Times New Roman" w:eastAsia="宋体" w:hAnsi="Times New Roman" w:cs="Times New Roman"/>
          <w:lang w:eastAsia="zh-CN"/>
        </w:rPr>
      </w:pPr>
      <w:r w:rsidRPr="00575A40">
        <w:rPr>
          <w:rFonts w:ascii="Times New Roman" w:eastAsia="宋体" w:hAnsi="Times New Roman" w:cs="Times New Roman"/>
          <w:lang w:eastAsia="zh-CN"/>
        </w:rPr>
        <w:t>Conclusion</w:t>
      </w:r>
    </w:p>
    <w:p w14:paraId="0A49BABF" w14:textId="6B2D0FCE" w:rsidR="00F25750" w:rsidRPr="003B336E" w:rsidRDefault="00C67191" w:rsidP="003B336E">
      <w:pPr>
        <w:pStyle w:val="a0"/>
        <w:spacing w:before="240" w:after="0"/>
        <w:rPr>
          <w:rFonts w:eastAsia="宋体"/>
          <w:lang w:eastAsia="zh-CN"/>
        </w:rPr>
      </w:pPr>
      <w:r w:rsidRPr="00575A40">
        <w:rPr>
          <w:rFonts w:eastAsia="宋体"/>
          <w:szCs w:val="20"/>
          <w:lang w:eastAsia="zh-CN"/>
        </w:rPr>
        <w:t xml:space="preserve">In this contribution, we provide </w:t>
      </w:r>
      <w:r w:rsidR="00DD0FB5">
        <w:rPr>
          <w:rFonts w:eastAsia="宋体"/>
          <w:szCs w:val="20"/>
          <w:lang w:eastAsia="zh-CN"/>
        </w:rPr>
        <w:t>our views</w:t>
      </w:r>
      <w:r w:rsidRPr="00575A40">
        <w:rPr>
          <w:rFonts w:eastAsia="宋体"/>
          <w:szCs w:val="20"/>
          <w:lang w:eastAsia="zh-CN"/>
        </w:rPr>
        <w:t xml:space="preserve"> </w:t>
      </w:r>
      <w:r w:rsidRPr="00575A40">
        <w:rPr>
          <w:rFonts w:eastAsia="宋体"/>
          <w:lang w:eastAsia="zh-CN"/>
        </w:rPr>
        <w:t>on</w:t>
      </w:r>
      <w:r w:rsidR="00AD2216">
        <w:rPr>
          <w:rFonts w:eastAsia="宋体"/>
          <w:lang w:eastAsia="zh-CN"/>
        </w:rPr>
        <w:t xml:space="preserve"> </w:t>
      </w:r>
      <w:r w:rsidR="00583B18">
        <w:rPr>
          <w:rFonts w:eastAsia="宋体"/>
          <w:lang w:eastAsia="zh-CN"/>
        </w:rPr>
        <w:t xml:space="preserve">other </w:t>
      </w:r>
      <w:r w:rsidR="00AD2216">
        <w:rPr>
          <w:rFonts w:eastAsia="宋体"/>
          <w:lang w:eastAsia="zh-CN"/>
        </w:rPr>
        <w:t>aspects for AI/ML based CSI compression</w:t>
      </w:r>
      <w:r w:rsidR="00D429B1" w:rsidRPr="00575A40">
        <w:rPr>
          <w:rFonts w:eastAsia="宋体"/>
          <w:lang w:eastAsia="zh-CN"/>
        </w:rPr>
        <w:t>. Observations and proposals are listed as following</w:t>
      </w:r>
      <w:r w:rsidR="004A3CDD">
        <w:rPr>
          <w:rFonts w:eastAsia="宋体" w:hint="eastAsia"/>
          <w:lang w:eastAsia="zh-CN"/>
        </w:rPr>
        <w:t>:</w:t>
      </w:r>
    </w:p>
    <w:p w14:paraId="5AD963E7" w14:textId="77777777" w:rsidR="00657313" w:rsidRPr="00D73F37" w:rsidRDefault="00657313" w:rsidP="00657313">
      <w:pPr>
        <w:pStyle w:val="a9"/>
        <w:spacing w:before="240" w:after="0"/>
        <w:rPr>
          <w:i/>
          <w:sz w:val="20"/>
        </w:rPr>
      </w:pPr>
      <w:r w:rsidRPr="00657313">
        <w:rPr>
          <w:i/>
          <w:sz w:val="20"/>
        </w:rPr>
        <w:t xml:space="preserve">Observation </w:t>
      </w:r>
      <w:r w:rsidRPr="00657313">
        <w:rPr>
          <w:i/>
          <w:sz w:val="20"/>
        </w:rPr>
        <w:fldChar w:fldCharType="begin"/>
      </w:r>
      <w:r w:rsidRPr="00657313">
        <w:rPr>
          <w:i/>
          <w:sz w:val="20"/>
        </w:rPr>
        <w:instrText xml:space="preserve"> SEQ Observation \* ARABIC </w:instrText>
      </w:r>
      <w:r w:rsidRPr="00657313">
        <w:rPr>
          <w:i/>
          <w:sz w:val="20"/>
        </w:rPr>
        <w:fldChar w:fldCharType="separate"/>
      </w:r>
      <w:r w:rsidRPr="00657313">
        <w:rPr>
          <w:i/>
          <w:sz w:val="20"/>
        </w:rPr>
        <w:t>1</w:t>
      </w:r>
      <w:r w:rsidRPr="00657313">
        <w:rPr>
          <w:i/>
          <w:sz w:val="20"/>
        </w:rPr>
        <w:fldChar w:fldCharType="end"/>
      </w:r>
      <w:r>
        <w:rPr>
          <w:i/>
          <w:sz w:val="20"/>
        </w:rPr>
        <w:t xml:space="preserve">: </w:t>
      </w:r>
      <w:r w:rsidRPr="008031EE">
        <w:rPr>
          <w:i/>
          <w:sz w:val="20"/>
        </w:rPr>
        <w:t>Regarding NW-side monitoring Case 1-1, two concerns from overhead and UE capability aspects should be addressed.</w:t>
      </w:r>
    </w:p>
    <w:p w14:paraId="3C2B0E89" w14:textId="6FB8DA55" w:rsidR="00657313" w:rsidRDefault="00657313" w:rsidP="00657313">
      <w:pPr>
        <w:pStyle w:val="a9"/>
        <w:spacing w:before="240" w:after="0"/>
        <w:rPr>
          <w:i/>
          <w:sz w:val="20"/>
        </w:rPr>
      </w:pPr>
      <w:r w:rsidRPr="005707FC">
        <w:rPr>
          <w:i/>
          <w:sz w:val="20"/>
        </w:rPr>
        <w:t xml:space="preserve">Observation </w:t>
      </w:r>
      <w:r w:rsidRPr="005707FC">
        <w:rPr>
          <w:i/>
          <w:sz w:val="20"/>
        </w:rPr>
        <w:fldChar w:fldCharType="begin"/>
      </w:r>
      <w:r w:rsidRPr="005707FC">
        <w:rPr>
          <w:i/>
          <w:sz w:val="20"/>
        </w:rPr>
        <w:instrText xml:space="preserve"> SEQ Observation \* ARABIC </w:instrText>
      </w:r>
      <w:r w:rsidRPr="005707FC">
        <w:rPr>
          <w:i/>
          <w:sz w:val="20"/>
        </w:rPr>
        <w:fldChar w:fldCharType="separate"/>
      </w:r>
      <w:r>
        <w:rPr>
          <w:i/>
          <w:noProof/>
          <w:sz w:val="20"/>
        </w:rPr>
        <w:t>2</w:t>
      </w:r>
      <w:r w:rsidRPr="005707FC">
        <w:rPr>
          <w:i/>
          <w:sz w:val="20"/>
        </w:rPr>
        <w:fldChar w:fldCharType="end"/>
      </w:r>
      <w:r>
        <w:rPr>
          <w:i/>
          <w:sz w:val="20"/>
        </w:rPr>
        <w:t xml:space="preserve">: </w:t>
      </w:r>
      <w:r w:rsidRPr="008031EE">
        <w:rPr>
          <w:i/>
          <w:sz w:val="20"/>
        </w:rPr>
        <w:t>Regarding UE-side monitoring Case 2-1</w:t>
      </w:r>
      <w:r>
        <w:rPr>
          <w:i/>
          <w:sz w:val="20"/>
        </w:rPr>
        <w:t>/Case 2-2</w:t>
      </w:r>
      <w:r w:rsidRPr="008031EE">
        <w:rPr>
          <w:i/>
          <w:sz w:val="20"/>
        </w:rPr>
        <w:t xml:space="preserve"> there is no overhead and UE capability concerns</w:t>
      </w:r>
      <w:r>
        <w:rPr>
          <w:i/>
          <w:sz w:val="20"/>
        </w:rPr>
        <w:t>.</w:t>
      </w:r>
    </w:p>
    <w:p w14:paraId="087C5232" w14:textId="249D2898" w:rsidR="00657313" w:rsidRDefault="00657313" w:rsidP="00657313">
      <w:pPr>
        <w:pStyle w:val="a9"/>
        <w:spacing w:before="240" w:after="0"/>
        <w:rPr>
          <w:i/>
          <w:sz w:val="20"/>
        </w:rPr>
      </w:pPr>
      <w:r w:rsidRPr="005A3586">
        <w:rPr>
          <w:i/>
          <w:sz w:val="20"/>
        </w:rPr>
        <w:t xml:space="preserve">Proposal </w:t>
      </w:r>
      <w:r w:rsidRPr="005A3586">
        <w:rPr>
          <w:i/>
          <w:sz w:val="20"/>
        </w:rPr>
        <w:fldChar w:fldCharType="begin"/>
      </w:r>
      <w:r w:rsidRPr="005A3586">
        <w:rPr>
          <w:i/>
          <w:sz w:val="20"/>
        </w:rPr>
        <w:instrText xml:space="preserve"> SEQ Proposal \* ARABIC </w:instrText>
      </w:r>
      <w:r w:rsidRPr="005A3586">
        <w:rPr>
          <w:i/>
          <w:sz w:val="20"/>
        </w:rPr>
        <w:fldChar w:fldCharType="separate"/>
      </w:r>
      <w:r>
        <w:rPr>
          <w:i/>
          <w:noProof/>
          <w:sz w:val="20"/>
        </w:rPr>
        <w:t>1</w:t>
      </w:r>
      <w:r w:rsidRPr="005A3586">
        <w:rPr>
          <w:i/>
          <w:sz w:val="20"/>
        </w:rPr>
        <w:fldChar w:fldCharType="end"/>
      </w:r>
      <w:r>
        <w:rPr>
          <w:i/>
          <w:sz w:val="20"/>
        </w:rPr>
        <w:t xml:space="preserve">: </w:t>
      </w:r>
      <w:r w:rsidRPr="005A3586">
        <w:rPr>
          <w:rFonts w:hint="eastAsia"/>
          <w:i/>
          <w:sz w:val="20"/>
        </w:rPr>
        <w:t>S</w:t>
      </w:r>
      <w:r w:rsidRPr="005A3586">
        <w:rPr>
          <w:i/>
          <w:sz w:val="20"/>
        </w:rPr>
        <w:t xml:space="preserve">upport Option 1 with </w:t>
      </w:r>
      <w:r>
        <w:rPr>
          <w:i/>
          <w:sz w:val="20"/>
        </w:rPr>
        <w:t xml:space="preserve">linear normalization and uniform </w:t>
      </w:r>
      <w:r w:rsidRPr="005A3586">
        <w:rPr>
          <w:i/>
          <w:sz w:val="20"/>
        </w:rPr>
        <w:t>scalar quantization on real and imaginary part as baseline solution for NW-side data collection.</w:t>
      </w:r>
    </w:p>
    <w:p w14:paraId="2469FFEA" w14:textId="77777777" w:rsidR="00657313" w:rsidRPr="00691703" w:rsidRDefault="00657313" w:rsidP="00657313">
      <w:pPr>
        <w:pStyle w:val="a9"/>
        <w:spacing w:before="240" w:after="0"/>
        <w:rPr>
          <w:i/>
          <w:sz w:val="20"/>
        </w:rPr>
      </w:pPr>
      <w:r w:rsidRPr="00691703">
        <w:rPr>
          <w:i/>
          <w:sz w:val="20"/>
        </w:rPr>
        <w:t xml:space="preserve">Proposal </w:t>
      </w:r>
      <w:r w:rsidRPr="00691703">
        <w:rPr>
          <w:i/>
          <w:sz w:val="20"/>
        </w:rPr>
        <w:fldChar w:fldCharType="begin"/>
      </w:r>
      <w:r w:rsidRPr="00691703">
        <w:rPr>
          <w:i/>
          <w:sz w:val="20"/>
        </w:rPr>
        <w:instrText xml:space="preserve"> SEQ Proposal \* ARABIC </w:instrText>
      </w:r>
      <w:r w:rsidRPr="00691703">
        <w:rPr>
          <w:i/>
          <w:sz w:val="20"/>
        </w:rPr>
        <w:fldChar w:fldCharType="separate"/>
      </w:r>
      <w:r w:rsidRPr="00691703">
        <w:rPr>
          <w:i/>
          <w:sz w:val="20"/>
        </w:rPr>
        <w:t>2</w:t>
      </w:r>
      <w:r w:rsidRPr="00691703">
        <w:rPr>
          <w:i/>
          <w:sz w:val="20"/>
        </w:rPr>
        <w:fldChar w:fldCharType="end"/>
      </w:r>
      <w:r>
        <w:rPr>
          <w:i/>
          <w:sz w:val="20"/>
        </w:rPr>
        <w:t xml:space="preserve">: </w:t>
      </w:r>
      <w:r w:rsidRPr="00691703">
        <w:rPr>
          <w:i/>
          <w:sz w:val="20"/>
        </w:rPr>
        <w:t xml:space="preserve">Regarding the determination of linear normalization parameters </w:t>
      </w:r>
      <m:oMath>
        <m:sSub>
          <m:sSubPr>
            <m:ctrlPr>
              <w:rPr>
                <w:rFonts w:ascii="Cambria Math" w:hAnsi="Cambria Math"/>
                <w:i/>
                <w:sz w:val="20"/>
              </w:rPr>
            </m:ctrlPr>
          </m:sSubPr>
          <m:e>
            <m:r>
              <m:rPr>
                <m:sty m:val="bi"/>
              </m:rPr>
              <w:rPr>
                <w:rFonts w:ascii="Cambria Math" w:hAnsi="Cambria Math"/>
                <w:sz w:val="20"/>
              </w:rPr>
              <m:t>x</m:t>
            </m:r>
          </m:e>
          <m:sub>
            <m:r>
              <m:rPr>
                <m:sty m:val="bi"/>
              </m:rPr>
              <w:rPr>
                <w:rFonts w:ascii="Cambria Math" w:hAnsi="Cambria Math"/>
                <w:sz w:val="20"/>
              </w:rPr>
              <m:t>min</m:t>
            </m:r>
          </m:sub>
        </m:sSub>
      </m:oMath>
      <w:r w:rsidRPr="00691703">
        <w:rPr>
          <w:rFonts w:hint="eastAsia"/>
          <w:i/>
          <w:sz w:val="20"/>
        </w:rPr>
        <w:t xml:space="preserve"> </w:t>
      </w:r>
      <w:r w:rsidRPr="00691703">
        <w:rPr>
          <w:i/>
          <w:sz w:val="20"/>
        </w:rPr>
        <w:t xml:space="preserve">and </w:t>
      </w:r>
      <m:oMath>
        <m:sSub>
          <m:sSubPr>
            <m:ctrlPr>
              <w:rPr>
                <w:rFonts w:ascii="Cambria Math" w:hAnsi="Cambria Math"/>
                <w:i/>
                <w:sz w:val="20"/>
              </w:rPr>
            </m:ctrlPr>
          </m:sSubPr>
          <m:e>
            <m:r>
              <m:rPr>
                <m:sty m:val="bi"/>
              </m:rPr>
              <w:rPr>
                <w:rFonts w:ascii="Cambria Math" w:hAnsi="Cambria Math"/>
                <w:sz w:val="20"/>
              </w:rPr>
              <m:t>x</m:t>
            </m:r>
          </m:e>
          <m:sub>
            <m:r>
              <m:rPr>
                <m:sty m:val="bi"/>
              </m:rPr>
              <w:rPr>
                <w:rFonts w:ascii="Cambria Math" w:hAnsi="Cambria Math"/>
                <w:sz w:val="20"/>
              </w:rPr>
              <m:t>max</m:t>
            </m:r>
          </m:sub>
        </m:sSub>
      </m:oMath>
      <w:r w:rsidRPr="00691703">
        <w:rPr>
          <w:i/>
          <w:sz w:val="20"/>
        </w:rPr>
        <w:t>, consider:</w:t>
      </w:r>
    </w:p>
    <w:p w14:paraId="118B6CE2" w14:textId="77777777" w:rsidR="00657313" w:rsidRPr="00691703" w:rsidRDefault="00657313" w:rsidP="00657313">
      <w:pPr>
        <w:pStyle w:val="00Text"/>
        <w:numPr>
          <w:ilvl w:val="0"/>
          <w:numId w:val="17"/>
        </w:numPr>
        <w:spacing w:beforeLines="0" w:before="0" w:after="0" w:line="240" w:lineRule="auto"/>
        <w:ind w:leftChars="100" w:left="620"/>
        <w:rPr>
          <w:rFonts w:eastAsiaTheme="minorEastAsia"/>
          <w:b/>
          <w:bCs/>
          <w:i/>
          <w:iCs/>
        </w:rPr>
      </w:pPr>
      <w:r w:rsidRPr="00691703">
        <w:rPr>
          <w:rFonts w:eastAsiaTheme="minorEastAsia"/>
          <w:b/>
          <w:bCs/>
          <w:i/>
          <w:iCs/>
        </w:rPr>
        <w:t>Alt 1: specified values.</w:t>
      </w:r>
    </w:p>
    <w:p w14:paraId="2CDCC869" w14:textId="77777777" w:rsidR="00657313" w:rsidRPr="00691703" w:rsidRDefault="00657313" w:rsidP="00657313">
      <w:pPr>
        <w:pStyle w:val="00Text"/>
        <w:numPr>
          <w:ilvl w:val="0"/>
          <w:numId w:val="17"/>
        </w:numPr>
        <w:spacing w:beforeLines="0" w:before="0" w:after="0" w:line="240" w:lineRule="auto"/>
        <w:ind w:leftChars="100" w:left="620"/>
        <w:rPr>
          <w:rFonts w:eastAsiaTheme="minorEastAsia"/>
          <w:b/>
          <w:bCs/>
          <w:i/>
          <w:iCs/>
        </w:rPr>
      </w:pPr>
      <w:r w:rsidRPr="00691703">
        <w:rPr>
          <w:rFonts w:eastAsiaTheme="minorEastAsia" w:hint="eastAsia"/>
          <w:b/>
          <w:bCs/>
          <w:i/>
          <w:iCs/>
        </w:rPr>
        <w:t>A</w:t>
      </w:r>
      <w:r w:rsidRPr="00691703">
        <w:rPr>
          <w:rFonts w:eastAsiaTheme="minorEastAsia"/>
          <w:b/>
          <w:bCs/>
          <w:i/>
          <w:iCs/>
        </w:rPr>
        <w:t>lt 2: NW configured and/or reconfigured.</w:t>
      </w:r>
    </w:p>
    <w:p w14:paraId="2D01215D" w14:textId="77777777" w:rsidR="00657313" w:rsidRDefault="00657313" w:rsidP="00657313">
      <w:pPr>
        <w:pStyle w:val="00Text"/>
        <w:numPr>
          <w:ilvl w:val="0"/>
          <w:numId w:val="17"/>
        </w:numPr>
        <w:spacing w:beforeLines="0" w:before="0" w:after="0" w:line="240" w:lineRule="auto"/>
        <w:ind w:leftChars="100" w:left="620"/>
        <w:rPr>
          <w:rFonts w:eastAsiaTheme="minorEastAsia"/>
          <w:b/>
          <w:bCs/>
          <w:i/>
          <w:iCs/>
        </w:rPr>
      </w:pPr>
      <w:r w:rsidRPr="00691703">
        <w:rPr>
          <w:rFonts w:eastAsiaTheme="minorEastAsia" w:hint="eastAsia"/>
          <w:b/>
          <w:bCs/>
          <w:i/>
          <w:iCs/>
        </w:rPr>
        <w:t>A</w:t>
      </w:r>
      <w:r w:rsidRPr="00691703">
        <w:rPr>
          <w:rFonts w:eastAsiaTheme="minorEastAsia"/>
          <w:b/>
          <w:bCs/>
          <w:i/>
          <w:iCs/>
        </w:rPr>
        <w:t>lt 3: UE reported:</w:t>
      </w:r>
    </w:p>
    <w:p w14:paraId="1F69AFA0" w14:textId="77777777" w:rsidR="00657313" w:rsidRDefault="00657313" w:rsidP="00657313">
      <w:pPr>
        <w:pStyle w:val="00Text"/>
        <w:numPr>
          <w:ilvl w:val="1"/>
          <w:numId w:val="17"/>
        </w:numPr>
        <w:spacing w:beforeLines="0" w:before="0" w:after="0" w:line="240" w:lineRule="auto"/>
        <w:rPr>
          <w:rFonts w:eastAsiaTheme="minorEastAsia"/>
          <w:b/>
          <w:bCs/>
          <w:i/>
          <w:iCs/>
        </w:rPr>
      </w:pPr>
      <w:r>
        <w:rPr>
          <w:rFonts w:eastAsiaTheme="minorEastAsia" w:hint="eastAsia"/>
          <w:b/>
          <w:bCs/>
          <w:i/>
          <w:iCs/>
        </w:rPr>
        <w:t>A</w:t>
      </w:r>
      <w:r>
        <w:rPr>
          <w:rFonts w:eastAsiaTheme="minorEastAsia"/>
          <w:b/>
          <w:bCs/>
          <w:i/>
          <w:iCs/>
        </w:rPr>
        <w:t>lt 3-1: per sample normalization (S = 1)</w:t>
      </w:r>
    </w:p>
    <w:p w14:paraId="34834180" w14:textId="77777777" w:rsidR="00657313" w:rsidRPr="00691703" w:rsidRDefault="00657313" w:rsidP="00657313">
      <w:pPr>
        <w:pStyle w:val="00Text"/>
        <w:numPr>
          <w:ilvl w:val="1"/>
          <w:numId w:val="17"/>
        </w:numPr>
        <w:spacing w:beforeLines="0" w:before="0" w:after="0" w:line="240" w:lineRule="auto"/>
        <w:rPr>
          <w:rFonts w:eastAsiaTheme="minorEastAsia"/>
          <w:b/>
          <w:bCs/>
          <w:i/>
          <w:iCs/>
        </w:rPr>
      </w:pPr>
      <w:r>
        <w:rPr>
          <w:rFonts w:eastAsiaTheme="minorEastAsia" w:hint="eastAsia"/>
          <w:b/>
          <w:bCs/>
          <w:i/>
          <w:iCs/>
        </w:rPr>
        <w:t>A</w:t>
      </w:r>
      <w:r>
        <w:rPr>
          <w:rFonts w:eastAsiaTheme="minorEastAsia"/>
          <w:b/>
          <w:bCs/>
          <w:i/>
          <w:iCs/>
        </w:rPr>
        <w:t>lt 3-2: per reporting normalization (S&gt;1</w:t>
      </w:r>
      <w:r>
        <w:rPr>
          <w:rFonts w:eastAsiaTheme="minorEastAsia" w:hint="eastAsia"/>
          <w:b/>
          <w:bCs/>
          <w:i/>
          <w:iCs/>
        </w:rPr>
        <w:t>)</w:t>
      </w:r>
    </w:p>
    <w:p w14:paraId="2A74A411" w14:textId="77777777" w:rsidR="00657313" w:rsidRPr="00DE4FA0" w:rsidRDefault="00657313" w:rsidP="00657313">
      <w:pPr>
        <w:pStyle w:val="a9"/>
        <w:spacing w:before="240" w:after="0"/>
        <w:rPr>
          <w:i/>
          <w:sz w:val="20"/>
        </w:rPr>
      </w:pPr>
      <w:r w:rsidRPr="00DE4FA0">
        <w:rPr>
          <w:i/>
          <w:sz w:val="20"/>
        </w:rPr>
        <w:t xml:space="preserve">Proposal </w:t>
      </w:r>
      <w:r w:rsidRPr="00DE4FA0">
        <w:rPr>
          <w:i/>
          <w:sz w:val="20"/>
        </w:rPr>
        <w:fldChar w:fldCharType="begin"/>
      </w:r>
      <w:r w:rsidRPr="00DE4FA0">
        <w:rPr>
          <w:i/>
          <w:sz w:val="20"/>
        </w:rPr>
        <w:instrText xml:space="preserve"> SEQ Proposal \* ARABIC </w:instrText>
      </w:r>
      <w:r w:rsidRPr="00DE4FA0">
        <w:rPr>
          <w:i/>
          <w:sz w:val="20"/>
        </w:rPr>
        <w:fldChar w:fldCharType="separate"/>
      </w:r>
      <w:r>
        <w:rPr>
          <w:i/>
          <w:noProof/>
          <w:sz w:val="20"/>
        </w:rPr>
        <w:t>3</w:t>
      </w:r>
      <w:r w:rsidRPr="00DE4FA0">
        <w:rPr>
          <w:i/>
          <w:sz w:val="20"/>
        </w:rPr>
        <w:fldChar w:fldCharType="end"/>
      </w:r>
      <w:r>
        <w:rPr>
          <w:i/>
          <w:sz w:val="20"/>
        </w:rPr>
        <w:t>: For</w:t>
      </w:r>
      <w:r w:rsidRPr="00DE4FA0">
        <w:rPr>
          <w:i/>
          <w:sz w:val="20"/>
        </w:rPr>
        <w:t xml:space="preserve"> NW-side data collection from serving cell, pairing ID is not needed.</w:t>
      </w:r>
    </w:p>
    <w:p w14:paraId="57C6EE7A" w14:textId="77777777" w:rsidR="00657313" w:rsidRPr="00DB745B" w:rsidRDefault="00657313" w:rsidP="00657313">
      <w:pPr>
        <w:pStyle w:val="a9"/>
        <w:spacing w:before="240" w:after="0"/>
        <w:rPr>
          <w:i/>
          <w:sz w:val="20"/>
        </w:rPr>
      </w:pPr>
      <w:r w:rsidRPr="00DE4FA0">
        <w:rPr>
          <w:i/>
          <w:sz w:val="20"/>
        </w:rPr>
        <w:lastRenderedPageBreak/>
        <w:t xml:space="preserve">Proposal </w:t>
      </w:r>
      <w:r w:rsidRPr="00DE4FA0">
        <w:rPr>
          <w:i/>
          <w:sz w:val="20"/>
        </w:rPr>
        <w:fldChar w:fldCharType="begin"/>
      </w:r>
      <w:r w:rsidRPr="00DE4FA0">
        <w:rPr>
          <w:i/>
          <w:sz w:val="20"/>
        </w:rPr>
        <w:instrText xml:space="preserve"> SEQ Proposal \* ARABIC </w:instrText>
      </w:r>
      <w:r w:rsidRPr="00DE4FA0">
        <w:rPr>
          <w:i/>
          <w:sz w:val="20"/>
        </w:rPr>
        <w:fldChar w:fldCharType="separate"/>
      </w:r>
      <w:r>
        <w:rPr>
          <w:i/>
          <w:noProof/>
          <w:sz w:val="20"/>
        </w:rPr>
        <w:t>4</w:t>
      </w:r>
      <w:r w:rsidRPr="00DE4FA0">
        <w:rPr>
          <w:i/>
          <w:sz w:val="20"/>
        </w:rPr>
        <w:fldChar w:fldCharType="end"/>
      </w:r>
      <w:r>
        <w:rPr>
          <w:i/>
          <w:sz w:val="20"/>
        </w:rPr>
        <w:t xml:space="preserve">: </w:t>
      </w:r>
      <w:r w:rsidRPr="00DE4FA0">
        <w:rPr>
          <w:i/>
          <w:sz w:val="20"/>
        </w:rPr>
        <w:t>For NW-side data collection not from serving cell, whether pairing ID assigned from previous cells is valid for serving cell requires further study.</w:t>
      </w:r>
    </w:p>
    <w:p w14:paraId="05B7910C" w14:textId="77777777" w:rsidR="00657313" w:rsidRPr="00BF07C7" w:rsidRDefault="00657313" w:rsidP="00657313">
      <w:pPr>
        <w:pStyle w:val="a9"/>
        <w:spacing w:before="240" w:after="0"/>
        <w:rPr>
          <w:i/>
          <w:sz w:val="20"/>
        </w:rPr>
      </w:pPr>
      <w:r w:rsidRPr="00BF07C7">
        <w:rPr>
          <w:i/>
          <w:sz w:val="20"/>
        </w:rPr>
        <w:t xml:space="preserve">Proposal </w:t>
      </w:r>
      <w:r w:rsidRPr="00BF07C7">
        <w:rPr>
          <w:i/>
          <w:sz w:val="20"/>
        </w:rPr>
        <w:fldChar w:fldCharType="begin"/>
      </w:r>
      <w:r w:rsidRPr="00BF07C7">
        <w:rPr>
          <w:i/>
          <w:sz w:val="20"/>
        </w:rPr>
        <w:instrText xml:space="preserve"> SEQ Proposal \* ARABIC </w:instrText>
      </w:r>
      <w:r w:rsidRPr="00BF07C7">
        <w:rPr>
          <w:i/>
          <w:sz w:val="20"/>
        </w:rPr>
        <w:fldChar w:fldCharType="separate"/>
      </w:r>
      <w:r>
        <w:rPr>
          <w:i/>
          <w:noProof/>
          <w:sz w:val="20"/>
        </w:rPr>
        <w:t>5</w:t>
      </w:r>
      <w:r w:rsidRPr="00BF07C7">
        <w:rPr>
          <w:i/>
          <w:sz w:val="20"/>
        </w:rPr>
        <w:fldChar w:fldCharType="end"/>
      </w:r>
      <w:r>
        <w:rPr>
          <w:i/>
          <w:sz w:val="20"/>
        </w:rPr>
        <w:t xml:space="preserve">: </w:t>
      </w:r>
      <w:r w:rsidRPr="00BF07C7">
        <w:rPr>
          <w:i/>
          <w:sz w:val="20"/>
        </w:rPr>
        <w:t>Support P/SP-CSI-RS for UE-side data collection, and reuse the same CPU occupancy duration to CSI prediction agenda.</w:t>
      </w:r>
    </w:p>
    <w:p w14:paraId="6E441ADA" w14:textId="77777777" w:rsidR="00657313" w:rsidRPr="00D11B47" w:rsidRDefault="00657313" w:rsidP="00657313">
      <w:pPr>
        <w:pStyle w:val="a9"/>
        <w:spacing w:before="240" w:after="0"/>
        <w:rPr>
          <w:i/>
          <w:sz w:val="20"/>
        </w:rPr>
      </w:pPr>
      <w:r w:rsidRPr="00D11B47">
        <w:rPr>
          <w:i/>
          <w:sz w:val="20"/>
        </w:rPr>
        <w:t xml:space="preserve">Proposal </w:t>
      </w:r>
      <w:r w:rsidRPr="00D11B47">
        <w:rPr>
          <w:i/>
          <w:sz w:val="20"/>
        </w:rPr>
        <w:fldChar w:fldCharType="begin"/>
      </w:r>
      <w:r w:rsidRPr="00D11B47">
        <w:rPr>
          <w:i/>
          <w:sz w:val="20"/>
        </w:rPr>
        <w:instrText xml:space="preserve"> SEQ Proposal \* ARABIC </w:instrText>
      </w:r>
      <w:r w:rsidRPr="00D11B47">
        <w:rPr>
          <w:i/>
          <w:sz w:val="20"/>
        </w:rPr>
        <w:fldChar w:fldCharType="separate"/>
      </w:r>
      <w:r>
        <w:rPr>
          <w:i/>
          <w:noProof/>
          <w:sz w:val="20"/>
        </w:rPr>
        <w:t>6</w:t>
      </w:r>
      <w:r w:rsidRPr="00D11B47">
        <w:rPr>
          <w:i/>
          <w:sz w:val="20"/>
        </w:rPr>
        <w:fldChar w:fldCharType="end"/>
      </w:r>
      <w:r>
        <w:rPr>
          <w:i/>
          <w:sz w:val="20"/>
        </w:rPr>
        <w:t xml:space="preserve">: </w:t>
      </w:r>
      <w:r w:rsidRPr="00D11B47">
        <w:rPr>
          <w:rFonts w:hint="eastAsia"/>
          <w:i/>
          <w:sz w:val="20"/>
        </w:rPr>
        <w:t>F</w:t>
      </w:r>
      <w:r w:rsidRPr="00D11B47">
        <w:rPr>
          <w:i/>
          <w:sz w:val="20"/>
        </w:rPr>
        <w:t>or UE-side data collection, pairing ID is required and can be configured in CSI-ReportConfig.</w:t>
      </w:r>
    </w:p>
    <w:p w14:paraId="45C6FE74" w14:textId="296C0060" w:rsidR="00657313" w:rsidRPr="00D73F37" w:rsidRDefault="00657313" w:rsidP="00657313">
      <w:pPr>
        <w:pStyle w:val="a9"/>
        <w:spacing w:before="240" w:after="0"/>
        <w:rPr>
          <w:i/>
          <w:sz w:val="20"/>
        </w:rPr>
      </w:pPr>
      <w:r w:rsidRPr="00D73F37">
        <w:rPr>
          <w:i/>
          <w:sz w:val="20"/>
        </w:rPr>
        <w:t xml:space="preserve">Observation </w:t>
      </w:r>
      <w:r w:rsidRPr="00D73F37">
        <w:rPr>
          <w:i/>
          <w:sz w:val="20"/>
        </w:rPr>
        <w:fldChar w:fldCharType="begin"/>
      </w:r>
      <w:r w:rsidRPr="00D73F37">
        <w:rPr>
          <w:i/>
          <w:sz w:val="20"/>
        </w:rPr>
        <w:instrText xml:space="preserve"> SEQ Observation \* ARABIC </w:instrText>
      </w:r>
      <w:r w:rsidRPr="00D73F37">
        <w:rPr>
          <w:i/>
          <w:sz w:val="20"/>
        </w:rPr>
        <w:fldChar w:fldCharType="separate"/>
      </w:r>
      <w:r>
        <w:rPr>
          <w:i/>
          <w:noProof/>
          <w:sz w:val="20"/>
        </w:rPr>
        <w:t>3</w:t>
      </w:r>
      <w:r w:rsidRPr="00D73F37">
        <w:rPr>
          <w:i/>
          <w:sz w:val="20"/>
        </w:rPr>
        <w:fldChar w:fldCharType="end"/>
      </w:r>
      <w:r>
        <w:rPr>
          <w:i/>
          <w:sz w:val="20"/>
        </w:rPr>
        <w:t xml:space="preserve">: </w:t>
      </w:r>
      <w:r w:rsidRPr="008031EE">
        <w:rPr>
          <w:i/>
          <w:sz w:val="20"/>
        </w:rPr>
        <w:t>Regarding NW-side monitoring Case 1-1, two concerns from overhead and UE capability aspects should be addressed.</w:t>
      </w:r>
    </w:p>
    <w:p w14:paraId="2565DADC" w14:textId="77777777" w:rsidR="00657313" w:rsidRPr="007C2B61" w:rsidRDefault="00657313" w:rsidP="00657313">
      <w:pPr>
        <w:pStyle w:val="a9"/>
        <w:spacing w:before="240" w:after="0"/>
        <w:rPr>
          <w:i/>
          <w:sz w:val="20"/>
        </w:rPr>
      </w:pPr>
      <w:r w:rsidRPr="00177D7E">
        <w:rPr>
          <w:i/>
          <w:sz w:val="20"/>
        </w:rPr>
        <w:t xml:space="preserve">Proposal </w:t>
      </w:r>
      <w:r w:rsidRPr="00177D7E">
        <w:rPr>
          <w:i/>
          <w:sz w:val="20"/>
        </w:rPr>
        <w:fldChar w:fldCharType="begin"/>
      </w:r>
      <w:r w:rsidRPr="00177D7E">
        <w:rPr>
          <w:i/>
          <w:sz w:val="20"/>
        </w:rPr>
        <w:instrText xml:space="preserve"> SEQ Proposal \* ARABIC </w:instrText>
      </w:r>
      <w:r w:rsidRPr="00177D7E">
        <w:rPr>
          <w:i/>
          <w:sz w:val="20"/>
        </w:rPr>
        <w:fldChar w:fldCharType="separate"/>
      </w:r>
      <w:r>
        <w:rPr>
          <w:i/>
          <w:noProof/>
          <w:sz w:val="20"/>
        </w:rPr>
        <w:t>7</w:t>
      </w:r>
      <w:r w:rsidRPr="00177D7E">
        <w:rPr>
          <w:i/>
          <w:sz w:val="20"/>
        </w:rPr>
        <w:fldChar w:fldCharType="end"/>
      </w:r>
      <w:r>
        <w:rPr>
          <w:i/>
          <w:sz w:val="20"/>
        </w:rPr>
        <w:t xml:space="preserve">: </w:t>
      </w:r>
      <w:r w:rsidRPr="007C2B61">
        <w:rPr>
          <w:i/>
          <w:sz w:val="20"/>
        </w:rPr>
        <w:t xml:space="preserve">Regarding the performance monitoring for AI/ML based CSI compression, support </w:t>
      </w:r>
    </w:p>
    <w:p w14:paraId="4F89EEC8" w14:textId="77777777" w:rsidR="00657313" w:rsidRPr="007C2B61" w:rsidRDefault="00657313" w:rsidP="00657313">
      <w:pPr>
        <w:pStyle w:val="a0"/>
        <w:numPr>
          <w:ilvl w:val="0"/>
          <w:numId w:val="27"/>
        </w:numPr>
        <w:spacing w:beforeLines="0" w:before="0" w:after="0"/>
        <w:rPr>
          <w:rFonts w:eastAsiaTheme="minorEastAsia"/>
          <w:b/>
          <w:i/>
          <w:lang w:eastAsia="zh-CN"/>
        </w:rPr>
      </w:pPr>
      <w:r w:rsidRPr="007C2B61">
        <w:rPr>
          <w:rFonts w:eastAsiaTheme="minorEastAsia"/>
          <w:b/>
          <w:i/>
          <w:lang w:eastAsia="zh-CN"/>
        </w:rPr>
        <w:t>UE-side monitoring Case 2-1</w:t>
      </w:r>
      <w:r>
        <w:rPr>
          <w:rFonts w:eastAsiaTheme="minorEastAsia"/>
          <w:b/>
          <w:i/>
          <w:lang w:eastAsia="zh-CN"/>
        </w:rPr>
        <w:t>/Case 2-2</w:t>
      </w:r>
    </w:p>
    <w:p w14:paraId="799A45B8" w14:textId="77777777" w:rsidR="00657313" w:rsidRPr="007C2B61" w:rsidRDefault="00657313" w:rsidP="00657313">
      <w:pPr>
        <w:pStyle w:val="a0"/>
        <w:numPr>
          <w:ilvl w:val="0"/>
          <w:numId w:val="27"/>
        </w:numPr>
        <w:spacing w:beforeLines="0" w:before="0" w:after="0"/>
        <w:rPr>
          <w:rFonts w:eastAsiaTheme="minorEastAsia"/>
          <w:b/>
          <w:i/>
          <w:lang w:eastAsia="zh-CN"/>
        </w:rPr>
      </w:pPr>
      <w:r w:rsidRPr="007C2B61">
        <w:rPr>
          <w:rFonts w:eastAsiaTheme="minorEastAsia"/>
          <w:b/>
          <w:i/>
          <w:lang w:eastAsia="zh-CN"/>
        </w:rPr>
        <w:t>NW-side monitoring</w:t>
      </w:r>
    </w:p>
    <w:p w14:paraId="2E71A698" w14:textId="77777777" w:rsidR="00657313" w:rsidRPr="007C2B61" w:rsidRDefault="00657313" w:rsidP="00657313">
      <w:pPr>
        <w:pStyle w:val="a0"/>
        <w:spacing w:beforeLines="0" w:before="0" w:after="0"/>
        <w:rPr>
          <w:rFonts w:eastAsiaTheme="minorEastAsia"/>
          <w:b/>
          <w:i/>
          <w:lang w:eastAsia="zh-CN"/>
        </w:rPr>
      </w:pPr>
      <w:r>
        <w:rPr>
          <w:rFonts w:eastAsiaTheme="minorEastAsia"/>
          <w:b/>
          <w:i/>
          <w:lang w:eastAsia="zh-CN"/>
        </w:rPr>
        <w:t>according to UE capabilities. P</w:t>
      </w:r>
      <w:r w:rsidRPr="007C2B61">
        <w:rPr>
          <w:rFonts w:eastAsiaTheme="minorEastAsia"/>
          <w:b/>
          <w:i/>
          <w:lang w:eastAsia="zh-CN"/>
        </w:rPr>
        <w:t>ossible combination of UE-side monitoring Case 2-1 and NW-side monitoring.</w:t>
      </w:r>
    </w:p>
    <w:p w14:paraId="5910EDB5" w14:textId="77777777" w:rsidR="00657313" w:rsidRPr="00C357A0" w:rsidRDefault="00657313" w:rsidP="00657313">
      <w:pPr>
        <w:pStyle w:val="a9"/>
        <w:spacing w:before="240" w:after="0"/>
        <w:rPr>
          <w:i/>
          <w:sz w:val="20"/>
        </w:rPr>
      </w:pPr>
      <w:r w:rsidRPr="00C357A0">
        <w:rPr>
          <w:i/>
          <w:sz w:val="20"/>
        </w:rPr>
        <w:t xml:space="preserve">Proposal </w:t>
      </w:r>
      <w:r w:rsidRPr="00C357A0">
        <w:rPr>
          <w:i/>
          <w:sz w:val="20"/>
        </w:rPr>
        <w:fldChar w:fldCharType="begin"/>
      </w:r>
      <w:r w:rsidRPr="00C357A0">
        <w:rPr>
          <w:i/>
          <w:sz w:val="20"/>
        </w:rPr>
        <w:instrText xml:space="preserve"> SEQ Proposal \* ARABIC </w:instrText>
      </w:r>
      <w:r w:rsidRPr="00C357A0">
        <w:rPr>
          <w:i/>
          <w:sz w:val="20"/>
        </w:rPr>
        <w:fldChar w:fldCharType="separate"/>
      </w:r>
      <w:r>
        <w:rPr>
          <w:i/>
          <w:noProof/>
          <w:sz w:val="20"/>
        </w:rPr>
        <w:t>8</w:t>
      </w:r>
      <w:r w:rsidRPr="00C357A0">
        <w:rPr>
          <w:i/>
          <w:sz w:val="20"/>
        </w:rPr>
        <w:fldChar w:fldCharType="end"/>
      </w:r>
      <w:r>
        <w:rPr>
          <w:i/>
          <w:sz w:val="20"/>
        </w:rPr>
        <w:t xml:space="preserve">: </w:t>
      </w:r>
      <w:r w:rsidRPr="00C357A0">
        <w:rPr>
          <w:i/>
          <w:sz w:val="20"/>
        </w:rPr>
        <w:t>Regarding the CSI report configuration for NW-side monitoring, consider:</w:t>
      </w:r>
    </w:p>
    <w:p w14:paraId="797C2672" w14:textId="77777777" w:rsidR="00657313" w:rsidRDefault="00657313" w:rsidP="00657313">
      <w:pPr>
        <w:pStyle w:val="a0"/>
        <w:numPr>
          <w:ilvl w:val="0"/>
          <w:numId w:val="27"/>
        </w:numPr>
        <w:spacing w:beforeLines="0" w:before="0" w:after="0"/>
        <w:rPr>
          <w:rFonts w:eastAsiaTheme="minorEastAsia"/>
          <w:b/>
          <w:i/>
          <w:lang w:eastAsia="zh-CN"/>
        </w:rPr>
      </w:pPr>
      <w:r w:rsidRPr="00C357A0">
        <w:rPr>
          <w:rFonts w:eastAsiaTheme="minorEastAsia" w:hint="eastAsia"/>
          <w:b/>
          <w:i/>
          <w:lang w:eastAsia="zh-CN"/>
        </w:rPr>
        <w:t>O</w:t>
      </w:r>
      <w:r w:rsidRPr="00C357A0">
        <w:rPr>
          <w:rFonts w:eastAsiaTheme="minorEastAsia"/>
          <w:b/>
          <w:i/>
          <w:lang w:eastAsia="zh-CN"/>
        </w:rPr>
        <w:t>ption 1: one CSI report configuration for both of inference and monitoring report on the same CSI report resource.</w:t>
      </w:r>
    </w:p>
    <w:p w14:paraId="2ADBE09F" w14:textId="77777777" w:rsidR="00657313" w:rsidRPr="00C357A0" w:rsidRDefault="00657313" w:rsidP="00657313">
      <w:pPr>
        <w:pStyle w:val="a0"/>
        <w:numPr>
          <w:ilvl w:val="1"/>
          <w:numId w:val="27"/>
        </w:numPr>
        <w:spacing w:beforeLines="0" w:before="0" w:after="0"/>
        <w:rPr>
          <w:rFonts w:eastAsiaTheme="minorEastAsia"/>
          <w:b/>
          <w:i/>
          <w:lang w:eastAsia="zh-CN"/>
        </w:rPr>
      </w:pPr>
      <w:r>
        <w:rPr>
          <w:rFonts w:eastAsiaTheme="minorEastAsia"/>
          <w:b/>
          <w:i/>
          <w:lang w:eastAsia="zh-CN"/>
        </w:rPr>
        <w:t>New reportQuantity or combination of two PMIs in reportQuantity is required to indicate UE reports both of inference from AI/ML based CSI and target CSI with legacy codebook for monitoring</w:t>
      </w:r>
    </w:p>
    <w:p w14:paraId="5044FB51" w14:textId="77777777" w:rsidR="00657313" w:rsidRPr="00C357A0" w:rsidRDefault="00657313" w:rsidP="00657313">
      <w:pPr>
        <w:pStyle w:val="a0"/>
        <w:numPr>
          <w:ilvl w:val="0"/>
          <w:numId w:val="27"/>
        </w:numPr>
        <w:spacing w:beforeLines="0" w:before="0" w:after="0"/>
        <w:rPr>
          <w:rFonts w:eastAsiaTheme="minorEastAsia"/>
          <w:b/>
          <w:i/>
          <w:lang w:eastAsia="zh-CN"/>
        </w:rPr>
      </w:pPr>
      <w:r w:rsidRPr="00C357A0">
        <w:rPr>
          <w:rFonts w:eastAsiaTheme="minorEastAsia" w:hint="eastAsia"/>
          <w:b/>
          <w:i/>
          <w:lang w:eastAsia="zh-CN"/>
        </w:rPr>
        <w:t>O</w:t>
      </w:r>
      <w:r w:rsidRPr="00C357A0">
        <w:rPr>
          <w:rFonts w:eastAsiaTheme="minorEastAsia"/>
          <w:b/>
          <w:i/>
          <w:lang w:eastAsia="zh-CN"/>
        </w:rPr>
        <w:t>ption 2: dedicated CSI report configuration for monitoring report on dedicated CSI report resource different from inference report.</w:t>
      </w:r>
    </w:p>
    <w:p w14:paraId="016A3E2D" w14:textId="77777777" w:rsidR="00657313" w:rsidRPr="00C357A0" w:rsidRDefault="00657313" w:rsidP="00657313">
      <w:pPr>
        <w:pStyle w:val="a0"/>
        <w:spacing w:beforeLines="0" w:before="0" w:after="0"/>
        <w:rPr>
          <w:rFonts w:eastAsiaTheme="minorEastAsia"/>
          <w:b/>
          <w:i/>
          <w:lang w:eastAsia="zh-CN"/>
        </w:rPr>
      </w:pPr>
      <w:r w:rsidRPr="00C357A0">
        <w:rPr>
          <w:rFonts w:eastAsiaTheme="minorEastAsia" w:hint="eastAsia"/>
          <w:b/>
          <w:i/>
          <w:lang w:eastAsia="zh-CN"/>
        </w:rPr>
        <w:t>C</w:t>
      </w:r>
      <w:r w:rsidRPr="00C357A0">
        <w:rPr>
          <w:rFonts w:eastAsiaTheme="minorEastAsia"/>
          <w:b/>
          <w:i/>
          <w:lang w:eastAsia="zh-CN"/>
        </w:rPr>
        <w:t>odebook type and parameter combinations for target CSI calculation should be configured</w:t>
      </w:r>
    </w:p>
    <w:p w14:paraId="63DFFF77" w14:textId="77777777" w:rsidR="00657313" w:rsidRPr="00AC5341" w:rsidRDefault="00657313" w:rsidP="00657313">
      <w:pPr>
        <w:pStyle w:val="a9"/>
        <w:spacing w:before="240" w:after="0"/>
        <w:rPr>
          <w:i/>
          <w:sz w:val="20"/>
        </w:rPr>
      </w:pPr>
      <w:r w:rsidRPr="00AC5341">
        <w:rPr>
          <w:i/>
          <w:sz w:val="20"/>
        </w:rPr>
        <w:t xml:space="preserve">Proposal </w:t>
      </w:r>
      <w:r w:rsidRPr="00AC5341">
        <w:rPr>
          <w:i/>
          <w:sz w:val="20"/>
        </w:rPr>
        <w:fldChar w:fldCharType="begin"/>
      </w:r>
      <w:r w:rsidRPr="00AC5341">
        <w:rPr>
          <w:i/>
          <w:sz w:val="20"/>
        </w:rPr>
        <w:instrText xml:space="preserve"> SEQ Proposal \* ARABIC </w:instrText>
      </w:r>
      <w:r w:rsidRPr="00AC5341">
        <w:rPr>
          <w:i/>
          <w:sz w:val="20"/>
        </w:rPr>
        <w:fldChar w:fldCharType="separate"/>
      </w:r>
      <w:r>
        <w:rPr>
          <w:i/>
          <w:noProof/>
          <w:sz w:val="20"/>
        </w:rPr>
        <w:t>9</w:t>
      </w:r>
      <w:r w:rsidRPr="00AC5341">
        <w:rPr>
          <w:i/>
          <w:sz w:val="20"/>
        </w:rPr>
        <w:fldChar w:fldCharType="end"/>
      </w:r>
      <w:r>
        <w:rPr>
          <w:i/>
          <w:sz w:val="20"/>
        </w:rPr>
        <w:t xml:space="preserve">: </w:t>
      </w:r>
      <w:r w:rsidRPr="00AC5341">
        <w:rPr>
          <w:i/>
          <w:sz w:val="20"/>
        </w:rPr>
        <w:t>UE-side monitoring Case 2-1 and Case 2-2 with SGCS report can be supported according to UE capability.</w:t>
      </w:r>
    </w:p>
    <w:p w14:paraId="23585E23" w14:textId="77777777" w:rsidR="00657313" w:rsidRPr="00AC5341" w:rsidRDefault="00657313" w:rsidP="00657313">
      <w:pPr>
        <w:pStyle w:val="a9"/>
        <w:spacing w:before="240" w:after="0"/>
        <w:rPr>
          <w:i/>
          <w:sz w:val="20"/>
        </w:rPr>
      </w:pPr>
      <w:r w:rsidRPr="00AC5341">
        <w:rPr>
          <w:i/>
          <w:sz w:val="20"/>
        </w:rPr>
        <w:t xml:space="preserve">Proposal </w:t>
      </w:r>
      <w:r w:rsidRPr="00AC5341">
        <w:rPr>
          <w:i/>
          <w:sz w:val="20"/>
        </w:rPr>
        <w:fldChar w:fldCharType="begin"/>
      </w:r>
      <w:r w:rsidRPr="00AC5341">
        <w:rPr>
          <w:i/>
          <w:sz w:val="20"/>
        </w:rPr>
        <w:instrText xml:space="preserve"> SEQ Proposal \* ARABIC </w:instrText>
      </w:r>
      <w:r w:rsidRPr="00AC5341">
        <w:rPr>
          <w:i/>
          <w:sz w:val="20"/>
        </w:rPr>
        <w:fldChar w:fldCharType="separate"/>
      </w:r>
      <w:r>
        <w:rPr>
          <w:i/>
          <w:noProof/>
          <w:sz w:val="20"/>
        </w:rPr>
        <w:t>10</w:t>
      </w:r>
      <w:r w:rsidRPr="00AC5341">
        <w:rPr>
          <w:i/>
          <w:sz w:val="20"/>
        </w:rPr>
        <w:fldChar w:fldCharType="end"/>
      </w:r>
      <w:r>
        <w:rPr>
          <w:i/>
          <w:sz w:val="20"/>
        </w:rPr>
        <w:t xml:space="preserve">: </w:t>
      </w:r>
      <w:r w:rsidRPr="00AC5341">
        <w:rPr>
          <w:rFonts w:hint="eastAsia"/>
          <w:i/>
          <w:sz w:val="20"/>
        </w:rPr>
        <w:t>R</w:t>
      </w:r>
      <w:r w:rsidRPr="00AC5341">
        <w:rPr>
          <w:i/>
          <w:sz w:val="20"/>
        </w:rPr>
        <w:t xml:space="preserve">egarding SGCS report format in UE-side monitoring, </w:t>
      </w:r>
      <m:oMath>
        <m:r>
          <m:rPr>
            <m:sty m:val="bi"/>
          </m:rPr>
          <w:rPr>
            <w:rFonts w:ascii="Cambria Math" w:hAnsi="Cambria Math"/>
            <w:sz w:val="20"/>
          </w:rPr>
          <m:t>SGC</m:t>
        </m:r>
        <m:sSub>
          <m:sSubPr>
            <m:ctrlPr>
              <w:rPr>
                <w:rFonts w:ascii="Cambria Math" w:hAnsi="Cambria Math"/>
                <w:i/>
                <w:sz w:val="20"/>
              </w:rPr>
            </m:ctrlPr>
          </m:sSubPr>
          <m:e>
            <m:r>
              <m:rPr>
                <m:sty m:val="bi"/>
              </m:rPr>
              <w:rPr>
                <w:rFonts w:ascii="Cambria Math" w:hAnsi="Cambria Math"/>
                <w:sz w:val="20"/>
              </w:rPr>
              <m:t>S</m:t>
            </m:r>
          </m:e>
          <m:sub>
            <m:r>
              <m:rPr>
                <m:sty m:val="bi"/>
              </m:rPr>
              <w:rPr>
                <w:rFonts w:ascii="Cambria Math" w:hAnsi="Cambria Math"/>
                <w:sz w:val="20"/>
              </w:rPr>
              <m:t>1</m:t>
            </m:r>
          </m:sub>
        </m:sSub>
      </m:oMath>
      <w:r w:rsidRPr="00AC5341">
        <w:rPr>
          <w:rFonts w:hint="eastAsia"/>
          <w:i/>
          <w:sz w:val="20"/>
        </w:rPr>
        <w:t xml:space="preserve"> </w:t>
      </w:r>
      <w:r w:rsidRPr="00AC5341">
        <w:rPr>
          <w:i/>
          <w:sz w:val="20"/>
        </w:rPr>
        <w:t xml:space="preserve">and </w:t>
      </w:r>
      <m:oMath>
        <m:r>
          <m:rPr>
            <m:sty m:val="bi"/>
          </m:rPr>
          <w:rPr>
            <w:rFonts w:ascii="Cambria Math" w:hAnsi="Cambria Math"/>
            <w:sz w:val="20"/>
          </w:rPr>
          <m:t>SGC</m:t>
        </m:r>
        <m:sSub>
          <m:sSubPr>
            <m:ctrlPr>
              <w:rPr>
                <w:rFonts w:ascii="Cambria Math" w:hAnsi="Cambria Math"/>
                <w:i/>
                <w:sz w:val="20"/>
              </w:rPr>
            </m:ctrlPr>
          </m:sSubPr>
          <m:e>
            <m:r>
              <m:rPr>
                <m:sty m:val="bi"/>
              </m:rPr>
              <w:rPr>
                <w:rFonts w:ascii="Cambria Math" w:hAnsi="Cambria Math"/>
                <w:sz w:val="20"/>
              </w:rPr>
              <m:t>S</m:t>
            </m:r>
          </m:e>
          <m:sub>
            <m:r>
              <m:rPr>
                <m:sty m:val="bi"/>
              </m:rPr>
              <w:rPr>
                <w:rFonts w:ascii="Cambria Math" w:hAnsi="Cambria Math"/>
                <w:sz w:val="20"/>
              </w:rPr>
              <m:t>2</m:t>
            </m:r>
          </m:sub>
        </m:sSub>
      </m:oMath>
      <w:r w:rsidRPr="00AC5341">
        <w:rPr>
          <w:rFonts w:hint="eastAsia"/>
          <w:i/>
          <w:sz w:val="20"/>
        </w:rPr>
        <w:t xml:space="preserve"> </w:t>
      </w:r>
      <w:r w:rsidRPr="00AC5341">
        <w:rPr>
          <w:i/>
          <w:sz w:val="20"/>
        </w:rPr>
        <w:t>agreed in CSI prediction agenda can be reused, wherein:</w:t>
      </w:r>
    </w:p>
    <w:p w14:paraId="102024DB" w14:textId="77777777" w:rsidR="00657313" w:rsidRPr="00AC5341" w:rsidRDefault="00657313" w:rsidP="00657313">
      <w:pPr>
        <w:pStyle w:val="a0"/>
        <w:numPr>
          <w:ilvl w:val="0"/>
          <w:numId w:val="27"/>
        </w:numPr>
        <w:spacing w:beforeLines="0" w:before="0" w:after="0"/>
        <w:rPr>
          <w:rFonts w:eastAsiaTheme="minorEastAsia"/>
          <w:b/>
          <w:i/>
          <w:lang w:eastAsia="zh-CN"/>
        </w:rPr>
      </w:pPr>
      <m:oMath>
        <m:r>
          <m:rPr>
            <m:sty m:val="bi"/>
          </m:rPr>
          <w:rPr>
            <w:rFonts w:ascii="Cambria Math" w:eastAsiaTheme="minorEastAsia" w:hAnsi="Cambria Math"/>
            <w:lang w:eastAsia="zh-CN"/>
          </w:rPr>
          <m:t>SGC</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S</m:t>
            </m:r>
          </m:e>
          <m:sub>
            <m:r>
              <m:rPr>
                <m:sty m:val="bi"/>
              </m:rPr>
              <w:rPr>
                <w:rFonts w:ascii="Cambria Math" w:eastAsiaTheme="minorEastAsia" w:hAnsi="Cambria Math"/>
                <w:lang w:eastAsia="zh-CN"/>
              </w:rPr>
              <m:t>1</m:t>
            </m:r>
          </m:sub>
        </m:sSub>
      </m:oMath>
      <w:r w:rsidRPr="00AC5341">
        <w:rPr>
          <w:rFonts w:eastAsiaTheme="minorEastAsia"/>
          <w:b/>
          <w:i/>
          <w:lang w:eastAsia="zh-CN"/>
        </w:rPr>
        <w:t xml:space="preserve"> denotes the SGCS between target CSI and proxy model output in Case 2-1 or the direct output of SGCS estimator in Case 2-2.</w:t>
      </w:r>
    </w:p>
    <w:p w14:paraId="3C32AB9E" w14:textId="77777777" w:rsidR="00657313" w:rsidRPr="00AC5341" w:rsidRDefault="00657313" w:rsidP="00657313">
      <w:pPr>
        <w:pStyle w:val="a0"/>
        <w:numPr>
          <w:ilvl w:val="0"/>
          <w:numId w:val="27"/>
        </w:numPr>
        <w:spacing w:beforeLines="0" w:before="0" w:after="0"/>
        <w:rPr>
          <w:rFonts w:eastAsiaTheme="minorEastAsia"/>
          <w:b/>
          <w:i/>
          <w:lang w:eastAsia="zh-CN"/>
        </w:rPr>
      </w:pPr>
      <w:r w:rsidRPr="00AC5341">
        <w:rPr>
          <w:rFonts w:eastAsiaTheme="minorEastAsia"/>
          <w:b/>
          <w:i/>
          <w:lang w:eastAsia="zh-CN"/>
        </w:rPr>
        <w:t xml:space="preserve"> </w:t>
      </w:r>
      <m:oMath>
        <m:r>
          <m:rPr>
            <m:sty m:val="bi"/>
          </m:rPr>
          <w:rPr>
            <w:rFonts w:ascii="Cambria Math" w:eastAsiaTheme="minorEastAsia" w:hAnsi="Cambria Math"/>
            <w:lang w:eastAsia="zh-CN"/>
          </w:rPr>
          <m:t>SGC</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S</m:t>
            </m:r>
          </m:e>
          <m:sub>
            <m:r>
              <m:rPr>
                <m:sty m:val="bi"/>
              </m:rPr>
              <w:rPr>
                <w:rFonts w:ascii="Cambria Math" w:eastAsiaTheme="minorEastAsia" w:hAnsi="Cambria Math"/>
                <w:lang w:eastAsia="zh-CN"/>
              </w:rPr>
              <m:t>2</m:t>
            </m:r>
          </m:sub>
        </m:sSub>
      </m:oMath>
      <w:r w:rsidRPr="00AC5341">
        <w:rPr>
          <w:rFonts w:eastAsiaTheme="minorEastAsia"/>
          <w:b/>
          <w:i/>
          <w:lang w:eastAsia="zh-CN"/>
        </w:rPr>
        <w:t xml:space="preserve"> denotes the SGCS using legacy codebook configured by NW-side within the CSI report configuration.</w:t>
      </w:r>
    </w:p>
    <w:p w14:paraId="7EEE9FDD" w14:textId="77777777" w:rsidR="00657313" w:rsidRPr="00C357A0" w:rsidRDefault="00657313" w:rsidP="00657313">
      <w:pPr>
        <w:pStyle w:val="a9"/>
        <w:spacing w:before="240" w:after="0"/>
        <w:rPr>
          <w:i/>
          <w:sz w:val="20"/>
        </w:rPr>
      </w:pPr>
      <w:r w:rsidRPr="002149BF">
        <w:rPr>
          <w:i/>
          <w:sz w:val="20"/>
        </w:rPr>
        <w:t xml:space="preserve">Proposal </w:t>
      </w:r>
      <w:r w:rsidRPr="002149BF">
        <w:rPr>
          <w:i/>
          <w:sz w:val="20"/>
        </w:rPr>
        <w:fldChar w:fldCharType="begin"/>
      </w:r>
      <w:r w:rsidRPr="002149BF">
        <w:rPr>
          <w:i/>
          <w:sz w:val="20"/>
        </w:rPr>
        <w:instrText xml:space="preserve"> SEQ Proposal \* ARABIC </w:instrText>
      </w:r>
      <w:r w:rsidRPr="002149BF">
        <w:rPr>
          <w:i/>
          <w:sz w:val="20"/>
        </w:rPr>
        <w:fldChar w:fldCharType="separate"/>
      </w:r>
      <w:r>
        <w:rPr>
          <w:i/>
          <w:noProof/>
          <w:sz w:val="20"/>
        </w:rPr>
        <w:t>11</w:t>
      </w:r>
      <w:r w:rsidRPr="002149BF">
        <w:rPr>
          <w:i/>
          <w:sz w:val="20"/>
        </w:rPr>
        <w:fldChar w:fldCharType="end"/>
      </w:r>
      <w:r>
        <w:rPr>
          <w:i/>
          <w:sz w:val="20"/>
        </w:rPr>
        <w:t xml:space="preserve">: </w:t>
      </w:r>
      <w:r w:rsidRPr="00C357A0">
        <w:rPr>
          <w:i/>
          <w:sz w:val="20"/>
        </w:rPr>
        <w:t xml:space="preserve">Regarding the CSI report configuration for </w:t>
      </w:r>
      <w:r>
        <w:rPr>
          <w:i/>
          <w:sz w:val="20"/>
        </w:rPr>
        <w:t>UE</w:t>
      </w:r>
      <w:r w:rsidRPr="00C357A0">
        <w:rPr>
          <w:i/>
          <w:sz w:val="20"/>
        </w:rPr>
        <w:t>-side monitoring, consider:</w:t>
      </w:r>
    </w:p>
    <w:p w14:paraId="2377EED4" w14:textId="77777777" w:rsidR="00657313" w:rsidRDefault="00657313" w:rsidP="00657313">
      <w:pPr>
        <w:pStyle w:val="a0"/>
        <w:numPr>
          <w:ilvl w:val="0"/>
          <w:numId w:val="27"/>
        </w:numPr>
        <w:spacing w:beforeLines="0" w:before="0" w:after="0"/>
        <w:rPr>
          <w:rFonts w:eastAsiaTheme="minorEastAsia"/>
          <w:b/>
          <w:i/>
          <w:lang w:eastAsia="zh-CN"/>
        </w:rPr>
      </w:pPr>
      <w:r w:rsidRPr="00C357A0">
        <w:rPr>
          <w:rFonts w:eastAsiaTheme="minorEastAsia" w:hint="eastAsia"/>
          <w:b/>
          <w:i/>
          <w:lang w:eastAsia="zh-CN"/>
        </w:rPr>
        <w:t>O</w:t>
      </w:r>
      <w:r w:rsidRPr="00C357A0">
        <w:rPr>
          <w:rFonts w:eastAsiaTheme="minorEastAsia"/>
          <w:b/>
          <w:i/>
          <w:lang w:eastAsia="zh-CN"/>
        </w:rPr>
        <w:t>ption 1: one CSI report configuration for both of inference and monitoring report on the same CSI report resource.</w:t>
      </w:r>
    </w:p>
    <w:p w14:paraId="4B11F323" w14:textId="77777777" w:rsidR="00657313" w:rsidRPr="00C357A0" w:rsidRDefault="00657313" w:rsidP="00657313">
      <w:pPr>
        <w:pStyle w:val="a0"/>
        <w:numPr>
          <w:ilvl w:val="1"/>
          <w:numId w:val="27"/>
        </w:numPr>
        <w:spacing w:beforeLines="0" w:before="0" w:after="0"/>
        <w:rPr>
          <w:rFonts w:eastAsiaTheme="minorEastAsia"/>
          <w:b/>
          <w:i/>
          <w:lang w:eastAsia="zh-CN"/>
        </w:rPr>
      </w:pPr>
      <w:r>
        <w:rPr>
          <w:rFonts w:eastAsiaTheme="minorEastAsia"/>
          <w:b/>
          <w:i/>
          <w:lang w:eastAsia="zh-CN"/>
        </w:rPr>
        <w:t>New reportQuantity or combination of PMI and SGCS in reportQuantity is required to indicate UE reports both of inference from AI/ML based CSI and SGCS monitoring result</w:t>
      </w:r>
    </w:p>
    <w:p w14:paraId="0AA9616E" w14:textId="77777777" w:rsidR="00657313" w:rsidRPr="00C357A0" w:rsidRDefault="00657313" w:rsidP="00657313">
      <w:pPr>
        <w:pStyle w:val="a0"/>
        <w:numPr>
          <w:ilvl w:val="0"/>
          <w:numId w:val="27"/>
        </w:numPr>
        <w:spacing w:beforeLines="0" w:before="0" w:after="0"/>
        <w:rPr>
          <w:rFonts w:eastAsiaTheme="minorEastAsia"/>
          <w:b/>
          <w:i/>
          <w:lang w:eastAsia="zh-CN"/>
        </w:rPr>
      </w:pPr>
      <w:r w:rsidRPr="00C357A0">
        <w:rPr>
          <w:rFonts w:eastAsiaTheme="minorEastAsia" w:hint="eastAsia"/>
          <w:b/>
          <w:i/>
          <w:lang w:eastAsia="zh-CN"/>
        </w:rPr>
        <w:t>O</w:t>
      </w:r>
      <w:r w:rsidRPr="00C357A0">
        <w:rPr>
          <w:rFonts w:eastAsiaTheme="minorEastAsia"/>
          <w:b/>
          <w:i/>
          <w:lang w:eastAsia="zh-CN"/>
        </w:rPr>
        <w:t>ption 2: dedicated CSI report configuration for monitoring report on dedicated CSI report resource different from inference report.</w:t>
      </w:r>
    </w:p>
    <w:p w14:paraId="1F0B7907" w14:textId="77777777" w:rsidR="00657313" w:rsidRPr="00C357A0" w:rsidRDefault="00657313" w:rsidP="00657313">
      <w:pPr>
        <w:pStyle w:val="a0"/>
        <w:spacing w:beforeLines="0" w:before="0" w:after="0"/>
        <w:rPr>
          <w:rFonts w:eastAsiaTheme="minorEastAsia"/>
          <w:b/>
          <w:i/>
          <w:lang w:eastAsia="zh-CN"/>
        </w:rPr>
      </w:pPr>
      <w:r w:rsidRPr="00C357A0">
        <w:rPr>
          <w:rFonts w:eastAsiaTheme="minorEastAsia" w:hint="eastAsia"/>
          <w:b/>
          <w:i/>
          <w:lang w:eastAsia="zh-CN"/>
        </w:rPr>
        <w:t>C</w:t>
      </w:r>
      <w:r w:rsidRPr="00C357A0">
        <w:rPr>
          <w:rFonts w:eastAsiaTheme="minorEastAsia"/>
          <w:b/>
          <w:i/>
          <w:lang w:eastAsia="zh-CN"/>
        </w:rPr>
        <w:t xml:space="preserve">odebook type and parameter combinations for </w:t>
      </w:r>
      <m:oMath>
        <m:r>
          <m:rPr>
            <m:sty m:val="bi"/>
          </m:rPr>
          <w:rPr>
            <w:rFonts w:ascii="Cambria Math" w:eastAsiaTheme="minorEastAsia" w:hAnsi="Cambria Math"/>
            <w:lang w:eastAsia="zh-CN"/>
          </w:rPr>
          <m:t>SGC</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S</m:t>
            </m:r>
          </m:e>
          <m:sub>
            <m:r>
              <m:rPr>
                <m:sty m:val="bi"/>
              </m:rPr>
              <w:rPr>
                <w:rFonts w:ascii="Cambria Math" w:eastAsiaTheme="minorEastAsia" w:hAnsi="Cambria Math"/>
                <w:lang w:eastAsia="zh-CN"/>
              </w:rPr>
              <m:t>2</m:t>
            </m:r>
          </m:sub>
        </m:sSub>
      </m:oMath>
      <w:r w:rsidRPr="00C357A0">
        <w:rPr>
          <w:rFonts w:eastAsiaTheme="minorEastAsia"/>
          <w:b/>
          <w:i/>
          <w:lang w:eastAsia="zh-CN"/>
        </w:rPr>
        <w:t xml:space="preserve"> calculation should be configured</w:t>
      </w:r>
    </w:p>
    <w:p w14:paraId="162EC0A3" w14:textId="77777777" w:rsidR="00657313" w:rsidRPr="0085400F" w:rsidRDefault="00657313" w:rsidP="00657313">
      <w:pPr>
        <w:pStyle w:val="a9"/>
        <w:spacing w:before="240" w:after="0"/>
        <w:rPr>
          <w:i/>
          <w:sz w:val="20"/>
        </w:rPr>
      </w:pPr>
      <w:r w:rsidRPr="0085400F">
        <w:rPr>
          <w:i/>
          <w:sz w:val="20"/>
        </w:rPr>
        <w:t xml:space="preserve">Proposal </w:t>
      </w:r>
      <w:r w:rsidRPr="0085400F">
        <w:rPr>
          <w:i/>
          <w:sz w:val="20"/>
        </w:rPr>
        <w:fldChar w:fldCharType="begin"/>
      </w:r>
      <w:r w:rsidRPr="0085400F">
        <w:rPr>
          <w:i/>
          <w:sz w:val="20"/>
        </w:rPr>
        <w:instrText xml:space="preserve"> SEQ Proposal \* ARABIC </w:instrText>
      </w:r>
      <w:r w:rsidRPr="0085400F">
        <w:rPr>
          <w:i/>
          <w:sz w:val="20"/>
        </w:rPr>
        <w:fldChar w:fldCharType="separate"/>
      </w:r>
      <w:r>
        <w:rPr>
          <w:i/>
          <w:noProof/>
          <w:sz w:val="20"/>
        </w:rPr>
        <w:t>12</w:t>
      </w:r>
      <w:r w:rsidRPr="0085400F">
        <w:rPr>
          <w:i/>
          <w:sz w:val="20"/>
        </w:rPr>
        <w:fldChar w:fldCharType="end"/>
      </w:r>
      <w:r>
        <w:rPr>
          <w:i/>
          <w:sz w:val="20"/>
        </w:rPr>
        <w:t xml:space="preserve">: </w:t>
      </w:r>
      <w:r w:rsidRPr="0085400F">
        <w:rPr>
          <w:i/>
          <w:sz w:val="20"/>
        </w:rPr>
        <w:t>Support UE-triggered NW-side monitoring to reduce the reporting overhead of target CSI and improve the accuracy of UE-side monitoring.</w:t>
      </w:r>
    </w:p>
    <w:p w14:paraId="1AA0DE72" w14:textId="77777777" w:rsidR="00657313" w:rsidRPr="008001C4" w:rsidRDefault="00657313" w:rsidP="00657313">
      <w:pPr>
        <w:pStyle w:val="a9"/>
        <w:spacing w:before="240" w:after="0"/>
        <w:rPr>
          <w:i/>
          <w:sz w:val="20"/>
        </w:rPr>
      </w:pPr>
      <w:r w:rsidRPr="008001C4">
        <w:rPr>
          <w:i/>
          <w:sz w:val="20"/>
        </w:rPr>
        <w:t xml:space="preserve">Proposal </w:t>
      </w:r>
      <w:r w:rsidRPr="008001C4">
        <w:rPr>
          <w:i/>
          <w:sz w:val="20"/>
        </w:rPr>
        <w:fldChar w:fldCharType="begin"/>
      </w:r>
      <w:r w:rsidRPr="008001C4">
        <w:rPr>
          <w:i/>
          <w:sz w:val="20"/>
        </w:rPr>
        <w:instrText xml:space="preserve"> SEQ Proposal \* ARABIC </w:instrText>
      </w:r>
      <w:r w:rsidRPr="008001C4">
        <w:rPr>
          <w:i/>
          <w:sz w:val="20"/>
        </w:rPr>
        <w:fldChar w:fldCharType="separate"/>
      </w:r>
      <w:r>
        <w:rPr>
          <w:i/>
          <w:noProof/>
          <w:sz w:val="20"/>
        </w:rPr>
        <w:t>13</w:t>
      </w:r>
      <w:r w:rsidRPr="008001C4">
        <w:rPr>
          <w:i/>
          <w:sz w:val="20"/>
        </w:rPr>
        <w:fldChar w:fldCharType="end"/>
      </w:r>
      <w:r>
        <w:rPr>
          <w:i/>
          <w:sz w:val="20"/>
        </w:rPr>
        <w:t xml:space="preserve">: </w:t>
      </w:r>
      <w:r w:rsidRPr="008001C4">
        <w:rPr>
          <w:rFonts w:hint="eastAsia"/>
          <w:i/>
          <w:sz w:val="20"/>
        </w:rPr>
        <w:t>S</w:t>
      </w:r>
      <w:r w:rsidRPr="008001C4">
        <w:rPr>
          <w:i/>
          <w:sz w:val="20"/>
        </w:rPr>
        <w:t>upport Option B only for applicability report for AI/ML CSI compression:</w:t>
      </w:r>
    </w:p>
    <w:p w14:paraId="28827BDB" w14:textId="77777777" w:rsidR="00657313" w:rsidRPr="008001C4" w:rsidRDefault="00657313" w:rsidP="00657313">
      <w:pPr>
        <w:pStyle w:val="a0"/>
        <w:numPr>
          <w:ilvl w:val="0"/>
          <w:numId w:val="27"/>
        </w:numPr>
        <w:spacing w:beforeLines="0" w:before="0" w:after="0"/>
        <w:rPr>
          <w:rFonts w:eastAsiaTheme="minorEastAsia"/>
          <w:b/>
          <w:i/>
          <w:lang w:eastAsia="zh-CN"/>
        </w:rPr>
      </w:pPr>
      <w:r w:rsidRPr="008001C4">
        <w:rPr>
          <w:rFonts w:eastAsiaTheme="minorEastAsia"/>
          <w:b/>
          <w:i/>
          <w:lang w:eastAsia="zh-CN"/>
        </w:rPr>
        <w:t>Pairing ID is indicated in the sets of inference related parameters in Step 3</w:t>
      </w:r>
    </w:p>
    <w:p w14:paraId="30D63C21" w14:textId="77777777" w:rsidR="00657313" w:rsidRPr="008001C4" w:rsidRDefault="00657313" w:rsidP="00657313">
      <w:pPr>
        <w:pStyle w:val="a0"/>
        <w:numPr>
          <w:ilvl w:val="0"/>
          <w:numId w:val="27"/>
        </w:numPr>
        <w:spacing w:beforeLines="0" w:before="0" w:after="0"/>
        <w:rPr>
          <w:rFonts w:eastAsiaTheme="minorEastAsia"/>
          <w:b/>
          <w:i/>
          <w:lang w:eastAsia="zh-CN"/>
        </w:rPr>
      </w:pPr>
      <w:r w:rsidRPr="008001C4">
        <w:rPr>
          <w:rFonts w:eastAsiaTheme="minorEastAsia"/>
          <w:b/>
          <w:i/>
          <w:lang w:eastAsia="zh-CN"/>
        </w:rPr>
        <w:t>UE to check whether the pairing ID is pre-exchanged during inter-vendor collaboration and has been associated with an encoder. The applicability of pairing ID is explicitly reported in Step 4</w:t>
      </w:r>
    </w:p>
    <w:p w14:paraId="645BD0A3" w14:textId="0A59BDF0" w:rsidR="00E879A9" w:rsidRPr="00575A40" w:rsidRDefault="00E879A9" w:rsidP="00555B4B">
      <w:pPr>
        <w:pStyle w:val="1"/>
        <w:spacing w:after="0"/>
        <w:rPr>
          <w:rFonts w:ascii="Times New Roman" w:hAnsi="Times New Roman" w:cs="Times New Roman"/>
        </w:rPr>
      </w:pPr>
      <w:r w:rsidRPr="00575A40">
        <w:rPr>
          <w:rFonts w:ascii="Times New Roman" w:hAnsi="Times New Roman" w:cs="Times New Roman"/>
        </w:rPr>
        <w:t>References</w:t>
      </w:r>
    </w:p>
    <w:p w14:paraId="35EC2A2E" w14:textId="5F6A5995" w:rsidR="00E879A9" w:rsidRPr="00CC2545" w:rsidRDefault="00591AFE" w:rsidP="00555B4B">
      <w:pPr>
        <w:numPr>
          <w:ilvl w:val="0"/>
          <w:numId w:val="2"/>
        </w:numPr>
        <w:spacing w:before="240"/>
        <w:rPr>
          <w:rFonts w:eastAsia="宋体"/>
          <w:szCs w:val="20"/>
          <w:lang w:eastAsia="zh-CN"/>
        </w:rPr>
      </w:pPr>
      <w:r w:rsidRPr="00575A40">
        <w:rPr>
          <w:rFonts w:eastAsia="宋体"/>
          <w:szCs w:val="20"/>
          <w:lang w:eastAsia="zh-CN"/>
        </w:rPr>
        <w:t>R</w:t>
      </w:r>
      <w:r w:rsidR="003B336E">
        <w:rPr>
          <w:rFonts w:eastAsia="宋体"/>
          <w:szCs w:val="20"/>
          <w:lang w:eastAsia="zh-CN"/>
        </w:rPr>
        <w:t>1</w:t>
      </w:r>
      <w:r w:rsidR="00AD2216">
        <w:rPr>
          <w:rFonts w:eastAsia="宋体"/>
          <w:szCs w:val="20"/>
          <w:lang w:eastAsia="zh-CN"/>
        </w:rPr>
        <w:t>-25</w:t>
      </w:r>
      <w:r w:rsidR="003B336E">
        <w:rPr>
          <w:rFonts w:eastAsia="宋体"/>
          <w:szCs w:val="20"/>
          <w:lang w:eastAsia="zh-CN"/>
        </w:rPr>
        <w:t>0</w:t>
      </w:r>
      <w:r w:rsidR="00881659">
        <w:rPr>
          <w:rFonts w:eastAsia="宋体"/>
          <w:szCs w:val="20"/>
          <w:lang w:eastAsia="zh-CN"/>
        </w:rPr>
        <w:t>8032</w:t>
      </w:r>
      <w:r w:rsidR="00E879A9" w:rsidRPr="00575A40">
        <w:rPr>
          <w:rFonts w:eastAsia="宋体"/>
          <w:szCs w:val="20"/>
          <w:lang w:eastAsia="zh-CN"/>
        </w:rPr>
        <w:t xml:space="preserve">, </w:t>
      </w:r>
      <w:r w:rsidR="003B336E">
        <w:rPr>
          <w:rFonts w:eastAsia="宋体"/>
          <w:szCs w:val="20"/>
          <w:lang w:eastAsia="zh-CN"/>
        </w:rPr>
        <w:t>FL summary#5 for other aspects of CSI compression</w:t>
      </w:r>
      <w:r w:rsidRPr="00575A40">
        <w:rPr>
          <w:rFonts w:eastAsia="宋体"/>
          <w:szCs w:val="20"/>
          <w:lang w:eastAsia="zh-CN"/>
        </w:rPr>
        <w:t>,</w:t>
      </w:r>
      <w:r w:rsidR="003B336E">
        <w:rPr>
          <w:rFonts w:eastAsia="宋体"/>
          <w:szCs w:val="20"/>
          <w:lang w:eastAsia="zh-CN"/>
        </w:rPr>
        <w:t xml:space="preserve"> Moderator (Huawei),</w:t>
      </w:r>
      <w:r w:rsidRPr="00575A40">
        <w:rPr>
          <w:rFonts w:eastAsia="宋体"/>
          <w:szCs w:val="20"/>
          <w:lang w:eastAsia="zh-CN"/>
        </w:rPr>
        <w:t xml:space="preserve"> </w:t>
      </w:r>
      <w:r w:rsidR="00881659">
        <w:rPr>
          <w:rFonts w:eastAsia="宋体"/>
          <w:szCs w:val="20"/>
          <w:lang w:eastAsia="zh-CN"/>
        </w:rPr>
        <w:t>Prague, Czech Republic</w:t>
      </w:r>
      <w:r w:rsidR="003B336E">
        <w:rPr>
          <w:rFonts w:eastAsia="宋体"/>
          <w:szCs w:val="20"/>
          <w:lang w:eastAsia="zh-CN"/>
        </w:rPr>
        <w:t xml:space="preserve">, </w:t>
      </w:r>
      <w:r w:rsidR="00881659">
        <w:rPr>
          <w:rFonts w:eastAsia="宋体"/>
          <w:szCs w:val="20"/>
          <w:lang w:eastAsia="zh-CN"/>
        </w:rPr>
        <w:t>Oct. 13</w:t>
      </w:r>
      <w:r w:rsidR="003B336E" w:rsidRPr="003B336E">
        <w:rPr>
          <w:rFonts w:eastAsia="宋体"/>
          <w:szCs w:val="20"/>
          <w:vertAlign w:val="superscript"/>
          <w:lang w:eastAsia="zh-CN"/>
        </w:rPr>
        <w:t>th</w:t>
      </w:r>
      <w:r w:rsidR="003B336E">
        <w:rPr>
          <w:rFonts w:eastAsia="宋体"/>
          <w:szCs w:val="20"/>
          <w:lang w:eastAsia="zh-CN"/>
        </w:rPr>
        <w:t xml:space="preserve"> -</w:t>
      </w:r>
      <w:r w:rsidR="00881659">
        <w:rPr>
          <w:rFonts w:eastAsia="宋体"/>
          <w:szCs w:val="20"/>
          <w:lang w:eastAsia="zh-CN"/>
        </w:rPr>
        <w:t>17</w:t>
      </w:r>
      <w:r w:rsidR="003B336E" w:rsidRPr="003B336E">
        <w:rPr>
          <w:rFonts w:eastAsia="宋体"/>
          <w:szCs w:val="20"/>
          <w:vertAlign w:val="superscript"/>
          <w:lang w:eastAsia="zh-CN"/>
        </w:rPr>
        <w:t>th</w:t>
      </w:r>
      <w:r w:rsidR="00706582">
        <w:rPr>
          <w:rFonts w:eastAsia="宋体"/>
          <w:szCs w:val="20"/>
          <w:lang w:eastAsia="zh-CN"/>
        </w:rPr>
        <w:t xml:space="preserve">, </w:t>
      </w:r>
      <w:r w:rsidRPr="00575A40">
        <w:rPr>
          <w:rFonts w:eastAsia="宋体"/>
          <w:szCs w:val="20"/>
          <w:lang w:eastAsia="zh-CN"/>
        </w:rPr>
        <w:t>202</w:t>
      </w:r>
      <w:r w:rsidR="00AD2216">
        <w:rPr>
          <w:rFonts w:eastAsia="宋体"/>
          <w:szCs w:val="20"/>
          <w:lang w:eastAsia="zh-CN"/>
        </w:rPr>
        <w:t>5</w:t>
      </w:r>
      <w:r w:rsidR="00706582">
        <w:rPr>
          <w:rFonts w:eastAsia="宋体"/>
          <w:szCs w:val="20"/>
          <w:lang w:eastAsia="zh-CN"/>
        </w:rPr>
        <w:t>.</w:t>
      </w:r>
      <w:r w:rsidR="00461AEC">
        <w:rPr>
          <w:rFonts w:eastAsia="宋体"/>
          <w:szCs w:val="20"/>
          <w:lang w:eastAsia="zh-CN"/>
        </w:rPr>
        <w:t xml:space="preserve"> </w:t>
      </w:r>
    </w:p>
    <w:sectPr w:rsidR="00E879A9" w:rsidRPr="00CC2545">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4C4930" w14:textId="77777777" w:rsidR="005B23FC" w:rsidRDefault="005B23FC" w:rsidP="001B3EB1">
      <w:pPr>
        <w:spacing w:before="240"/>
      </w:pPr>
      <w:r>
        <w:separator/>
      </w:r>
    </w:p>
  </w:endnote>
  <w:endnote w:type="continuationSeparator" w:id="0">
    <w:p w14:paraId="19D46514" w14:textId="77777777" w:rsidR="005B23FC" w:rsidRDefault="005B23FC" w:rsidP="001B3EB1">
      <w:pPr>
        <w:spacing w:before="240"/>
      </w:pPr>
      <w:r>
        <w:continuationSeparator/>
      </w:r>
    </w:p>
  </w:endnote>
  <w:endnote w:type="continuationNotice" w:id="1">
    <w:p w14:paraId="39717599" w14:textId="77777777" w:rsidR="005B23FC" w:rsidRDefault="005B23FC">
      <w:pPr>
        <w:spacing w:before="24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BF21E" w14:textId="77777777" w:rsidR="00166B10" w:rsidRDefault="00166B10">
    <w:pPr>
      <w:pStyle w:val="af1"/>
      <w:spacing w:before="24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D6B10" w14:textId="77777777" w:rsidR="00166B10" w:rsidRDefault="00166B10">
    <w:pPr>
      <w:pStyle w:val="af1"/>
      <w:spacing w:before="24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D8AFC" w14:textId="77777777" w:rsidR="00166B10" w:rsidRDefault="00166B10">
    <w:pPr>
      <w:pStyle w:val="af1"/>
      <w:spacing w:before="24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5CBADB" w14:textId="77777777" w:rsidR="005B23FC" w:rsidRDefault="005B23FC" w:rsidP="001B3EB1">
      <w:pPr>
        <w:spacing w:before="240"/>
      </w:pPr>
      <w:r>
        <w:separator/>
      </w:r>
    </w:p>
  </w:footnote>
  <w:footnote w:type="continuationSeparator" w:id="0">
    <w:p w14:paraId="298EB6BD" w14:textId="77777777" w:rsidR="005B23FC" w:rsidRDefault="005B23FC" w:rsidP="001B3EB1">
      <w:pPr>
        <w:spacing w:before="240"/>
      </w:pPr>
      <w:r>
        <w:continuationSeparator/>
      </w:r>
    </w:p>
  </w:footnote>
  <w:footnote w:type="continuationNotice" w:id="1">
    <w:p w14:paraId="5BC310C9" w14:textId="77777777" w:rsidR="005B23FC" w:rsidRDefault="005B23FC">
      <w:pPr>
        <w:spacing w:before="24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A7FEB6" w14:textId="77777777" w:rsidR="00166B10" w:rsidRDefault="00166B10">
    <w:pPr>
      <w:pStyle w:val="a5"/>
      <w:spacing w:before="24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A225F" w14:textId="77777777" w:rsidR="00613C83" w:rsidRDefault="00613C83" w:rsidP="00E51F43">
    <w:pPr>
      <w:pStyle w:val="a5"/>
      <w:spacing w:before="240"/>
      <w:ind w:right="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ABF61" w14:textId="77777777" w:rsidR="00166B10" w:rsidRDefault="00166B10">
    <w:pPr>
      <w:pStyle w:val="a5"/>
      <w:spacing w:before="24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C24347"/>
    <w:multiLevelType w:val="hybridMultilevel"/>
    <w:tmpl w:val="9744B306"/>
    <w:lvl w:ilvl="0" w:tplc="F0A47B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73118F"/>
    <w:multiLevelType w:val="multilevel"/>
    <w:tmpl w:val="0273118F"/>
    <w:lvl w:ilvl="0">
      <w:numFmt w:val="bullet"/>
      <w:lvlText w:val="-"/>
      <w:lvlJc w:val="left"/>
      <w:pPr>
        <w:tabs>
          <w:tab w:val="left" w:pos="0"/>
        </w:tabs>
        <w:ind w:left="360" w:hanging="36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EB5B31"/>
    <w:multiLevelType w:val="hybridMultilevel"/>
    <w:tmpl w:val="783E5CDA"/>
    <w:lvl w:ilvl="0" w:tplc="909081B6">
      <w:start w:val="1"/>
      <w:numFmt w:val="bullet"/>
      <w:lvlText w:val="•"/>
      <w:lvlJc w:val="left"/>
      <w:pPr>
        <w:ind w:left="420" w:hanging="420"/>
      </w:pPr>
      <w:rPr>
        <w:rFonts w:ascii="Arial" w:hAnsi="Arial" w:hint="default"/>
      </w:rPr>
    </w:lvl>
    <w:lvl w:ilvl="1" w:tplc="04090005">
      <w:start w:val="1"/>
      <w:numFmt w:val="bullet"/>
      <w:lvlText w:val=""/>
      <w:lvlJc w:val="left"/>
      <w:pPr>
        <w:ind w:left="840" w:hanging="420"/>
      </w:pPr>
      <w:rPr>
        <w:rFonts w:ascii="Wingdings" w:hAnsi="Wingdings" w:hint="default"/>
      </w:rPr>
    </w:lvl>
    <w:lvl w:ilvl="2" w:tplc="4E5CA9E4">
      <w:numFmt w:val="bullet"/>
      <w:lvlText w:val="-"/>
      <w:lvlJc w:val="left"/>
      <w:pPr>
        <w:ind w:left="1260" w:hanging="420"/>
      </w:pPr>
      <w:rPr>
        <w:rFonts w:ascii="Times New Roman" w:eastAsia="MS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B423CF"/>
    <w:multiLevelType w:val="hybridMultilevel"/>
    <w:tmpl w:val="2242CA9C"/>
    <w:lvl w:ilvl="0" w:tplc="ABAC515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EB38C7"/>
    <w:multiLevelType w:val="hybridMultilevel"/>
    <w:tmpl w:val="3FC8404E"/>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A750D68"/>
    <w:multiLevelType w:val="hybridMultilevel"/>
    <w:tmpl w:val="18D4C2AA"/>
    <w:lvl w:ilvl="0" w:tplc="F0A47B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AC15C5B"/>
    <w:multiLevelType w:val="hybridMultilevel"/>
    <w:tmpl w:val="FCBC7D28"/>
    <w:lvl w:ilvl="0" w:tplc="F0A47B42">
      <w:start w:val="1"/>
      <w:numFmt w:val="bullet"/>
      <w:lvlText w:val=""/>
      <w:lvlJc w:val="left"/>
      <w:pPr>
        <w:ind w:left="420" w:hanging="420"/>
      </w:pPr>
      <w:rPr>
        <w:rFonts w:ascii="Wingdings" w:hAnsi="Wingdings" w:hint="default"/>
      </w:rPr>
    </w:lvl>
    <w:lvl w:ilvl="1" w:tplc="4E5CA9E4">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9F476E"/>
    <w:multiLevelType w:val="hybridMultilevel"/>
    <w:tmpl w:val="80247AFA"/>
    <w:lvl w:ilvl="0" w:tplc="F0A47B42">
      <w:start w:val="1"/>
      <w:numFmt w:val="bullet"/>
      <w:lvlText w:val=""/>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2" w15:restartNumberingAfterBreak="0">
    <w:nsid w:val="3E9C1FA6"/>
    <w:multiLevelType w:val="hybridMultilevel"/>
    <w:tmpl w:val="BAB2ADCA"/>
    <w:lvl w:ilvl="0" w:tplc="909081B6">
      <w:start w:val="1"/>
      <w:numFmt w:val="bullet"/>
      <w:lvlText w:val="•"/>
      <w:lvlJc w:val="left"/>
      <w:pPr>
        <w:tabs>
          <w:tab w:val="num" w:pos="360"/>
        </w:tabs>
        <w:ind w:left="360" w:hanging="360"/>
      </w:pPr>
      <w:rPr>
        <w:rFonts w:ascii="Arial" w:hAnsi="Arial" w:hint="default"/>
      </w:rPr>
    </w:lvl>
    <w:lvl w:ilvl="1" w:tplc="89F0549E">
      <w:start w:val="2840"/>
      <w:numFmt w:val="bullet"/>
      <w:lvlText w:val="•"/>
      <w:lvlJc w:val="left"/>
      <w:pPr>
        <w:tabs>
          <w:tab w:val="num" w:pos="1080"/>
        </w:tabs>
        <w:ind w:left="1080" w:hanging="360"/>
      </w:pPr>
      <w:rPr>
        <w:rFonts w:ascii="Arial" w:hAnsi="Arial" w:hint="default"/>
      </w:rPr>
    </w:lvl>
    <w:lvl w:ilvl="2" w:tplc="BB6EEBAE">
      <w:start w:val="1"/>
      <w:numFmt w:val="bullet"/>
      <w:lvlText w:val="•"/>
      <w:lvlJc w:val="left"/>
      <w:pPr>
        <w:tabs>
          <w:tab w:val="num" w:pos="1800"/>
        </w:tabs>
        <w:ind w:left="1800" w:hanging="360"/>
      </w:pPr>
      <w:rPr>
        <w:rFonts w:ascii="Arial" w:hAnsi="Arial" w:hint="default"/>
      </w:rPr>
    </w:lvl>
    <w:lvl w:ilvl="3" w:tplc="0D502484" w:tentative="1">
      <w:start w:val="1"/>
      <w:numFmt w:val="bullet"/>
      <w:lvlText w:val="•"/>
      <w:lvlJc w:val="left"/>
      <w:pPr>
        <w:tabs>
          <w:tab w:val="num" w:pos="2520"/>
        </w:tabs>
        <w:ind w:left="2520" w:hanging="360"/>
      </w:pPr>
      <w:rPr>
        <w:rFonts w:ascii="Arial" w:hAnsi="Arial" w:hint="default"/>
      </w:rPr>
    </w:lvl>
    <w:lvl w:ilvl="4" w:tplc="1FB6F506" w:tentative="1">
      <w:start w:val="1"/>
      <w:numFmt w:val="bullet"/>
      <w:lvlText w:val="•"/>
      <w:lvlJc w:val="left"/>
      <w:pPr>
        <w:tabs>
          <w:tab w:val="num" w:pos="3240"/>
        </w:tabs>
        <w:ind w:left="3240" w:hanging="360"/>
      </w:pPr>
      <w:rPr>
        <w:rFonts w:ascii="Arial" w:hAnsi="Arial" w:hint="default"/>
      </w:rPr>
    </w:lvl>
    <w:lvl w:ilvl="5" w:tplc="690C5F5C" w:tentative="1">
      <w:start w:val="1"/>
      <w:numFmt w:val="bullet"/>
      <w:lvlText w:val="•"/>
      <w:lvlJc w:val="left"/>
      <w:pPr>
        <w:tabs>
          <w:tab w:val="num" w:pos="3960"/>
        </w:tabs>
        <w:ind w:left="3960" w:hanging="360"/>
      </w:pPr>
      <w:rPr>
        <w:rFonts w:ascii="Arial" w:hAnsi="Arial" w:hint="default"/>
      </w:rPr>
    </w:lvl>
    <w:lvl w:ilvl="6" w:tplc="D15E79E6" w:tentative="1">
      <w:start w:val="1"/>
      <w:numFmt w:val="bullet"/>
      <w:lvlText w:val="•"/>
      <w:lvlJc w:val="left"/>
      <w:pPr>
        <w:tabs>
          <w:tab w:val="num" w:pos="4680"/>
        </w:tabs>
        <w:ind w:left="4680" w:hanging="360"/>
      </w:pPr>
      <w:rPr>
        <w:rFonts w:ascii="Arial" w:hAnsi="Arial" w:hint="default"/>
      </w:rPr>
    </w:lvl>
    <w:lvl w:ilvl="7" w:tplc="CBFC1E0E" w:tentative="1">
      <w:start w:val="1"/>
      <w:numFmt w:val="bullet"/>
      <w:lvlText w:val="•"/>
      <w:lvlJc w:val="left"/>
      <w:pPr>
        <w:tabs>
          <w:tab w:val="num" w:pos="5400"/>
        </w:tabs>
        <w:ind w:left="5400" w:hanging="360"/>
      </w:pPr>
      <w:rPr>
        <w:rFonts w:ascii="Arial" w:hAnsi="Arial" w:hint="default"/>
      </w:rPr>
    </w:lvl>
    <w:lvl w:ilvl="8" w:tplc="6A3AB5EC"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ED07679"/>
    <w:multiLevelType w:val="hybridMultilevel"/>
    <w:tmpl w:val="A938562A"/>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FED2EBD"/>
    <w:multiLevelType w:val="hybridMultilevel"/>
    <w:tmpl w:val="89DC2D14"/>
    <w:lvl w:ilvl="0" w:tplc="F0A47B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0B13F3"/>
    <w:multiLevelType w:val="hybridMultilevel"/>
    <w:tmpl w:val="F9087092"/>
    <w:lvl w:ilvl="0" w:tplc="ABAC515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8C03B56"/>
    <w:multiLevelType w:val="hybridMultilevel"/>
    <w:tmpl w:val="FB160DE8"/>
    <w:lvl w:ilvl="0" w:tplc="F0A47B42">
      <w:start w:val="1"/>
      <w:numFmt w:val="bullet"/>
      <w:lvlText w:val=""/>
      <w:lvlJc w:val="left"/>
      <w:pPr>
        <w:ind w:left="420" w:hanging="420"/>
      </w:pPr>
      <w:rPr>
        <w:rFonts w:ascii="Wingdings" w:hAnsi="Wingdings" w:hint="default"/>
      </w:rPr>
    </w:lvl>
    <w:lvl w:ilvl="1" w:tplc="4E5CA9E4">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EC15604"/>
    <w:multiLevelType w:val="multilevel"/>
    <w:tmpl w:val="5EC1560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84A1B7A"/>
    <w:multiLevelType w:val="multilevel"/>
    <w:tmpl w:val="684A1B7A"/>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92A0353"/>
    <w:multiLevelType w:val="hybridMultilevel"/>
    <w:tmpl w:val="8DCE866A"/>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836"/>
        </w:tabs>
        <w:ind w:left="2836"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4" w15:restartNumberingAfterBreak="0">
    <w:nsid w:val="7D863F9D"/>
    <w:multiLevelType w:val="hybridMultilevel"/>
    <w:tmpl w:val="6134889A"/>
    <w:lvl w:ilvl="0" w:tplc="6E0AF71E">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F6213EC"/>
    <w:multiLevelType w:val="hybridMultilevel"/>
    <w:tmpl w:val="F3CC6758"/>
    <w:lvl w:ilvl="0" w:tplc="F0A47B4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3"/>
  </w:num>
  <w:num w:numId="2">
    <w:abstractNumId w:val="7"/>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8"/>
  </w:num>
  <w:num w:numId="5">
    <w:abstractNumId w:val="3"/>
  </w:num>
  <w:num w:numId="6">
    <w:abstractNumId w:val="20"/>
  </w:num>
  <w:num w:numId="7">
    <w:abstractNumId w:val="5"/>
  </w:num>
  <w:num w:numId="8">
    <w:abstractNumId w:val="23"/>
  </w:num>
  <w:num w:numId="9">
    <w:abstractNumId w:val="12"/>
  </w:num>
  <w:num w:numId="10">
    <w:abstractNumId w:val="13"/>
  </w:num>
  <w:num w:numId="11">
    <w:abstractNumId w:val="23"/>
  </w:num>
  <w:num w:numId="12">
    <w:abstractNumId w:val="2"/>
  </w:num>
  <w:num w:numId="13">
    <w:abstractNumId w:val="24"/>
  </w:num>
  <w:num w:numId="14">
    <w:abstractNumId w:val="10"/>
  </w:num>
  <w:num w:numId="15">
    <w:abstractNumId w:val="19"/>
  </w:num>
  <w:num w:numId="16">
    <w:abstractNumId w:val="23"/>
  </w:num>
  <w:num w:numId="17">
    <w:abstractNumId w:val="25"/>
  </w:num>
  <w:num w:numId="18">
    <w:abstractNumId w:val="23"/>
  </w:num>
  <w:num w:numId="19">
    <w:abstractNumId w:val="14"/>
  </w:num>
  <w:num w:numId="20">
    <w:abstractNumId w:val="16"/>
  </w:num>
  <w:num w:numId="21">
    <w:abstractNumId w:val="23"/>
  </w:num>
  <w:num w:numId="22">
    <w:abstractNumId w:val="22"/>
  </w:num>
  <w:num w:numId="23">
    <w:abstractNumId w:val="1"/>
  </w:num>
  <w:num w:numId="24">
    <w:abstractNumId w:val="23"/>
  </w:num>
  <w:num w:numId="25">
    <w:abstractNumId w:val="23"/>
  </w:num>
  <w:num w:numId="26">
    <w:abstractNumId w:val="15"/>
  </w:num>
  <w:num w:numId="27">
    <w:abstractNumId w:val="4"/>
  </w:num>
  <w:num w:numId="28">
    <w:abstractNumId w:val="23"/>
  </w:num>
  <w:num w:numId="29">
    <w:abstractNumId w:val="23"/>
  </w:num>
  <w:num w:numId="30">
    <w:abstractNumId w:val="11"/>
  </w:num>
  <w:num w:numId="31">
    <w:abstractNumId w:val="23"/>
  </w:num>
  <w:num w:numId="32">
    <w:abstractNumId w:val="6"/>
  </w:num>
  <w:num w:numId="33">
    <w:abstractNumId w:val="21"/>
  </w:num>
  <w:num w:numId="34">
    <w:abstractNumId w:val="8"/>
  </w:num>
  <w:num w:numId="35">
    <w:abstractNumId w:val="17"/>
  </w:num>
  <w:num w:numId="36">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64B"/>
    <w:rsid w:val="00001EDC"/>
    <w:rsid w:val="00001FA2"/>
    <w:rsid w:val="000026A8"/>
    <w:rsid w:val="00002F49"/>
    <w:rsid w:val="000033DA"/>
    <w:rsid w:val="00003CCB"/>
    <w:rsid w:val="0000469E"/>
    <w:rsid w:val="000046C7"/>
    <w:rsid w:val="00004FD1"/>
    <w:rsid w:val="00006052"/>
    <w:rsid w:val="00006D6F"/>
    <w:rsid w:val="00006FE0"/>
    <w:rsid w:val="00007DA3"/>
    <w:rsid w:val="00010402"/>
    <w:rsid w:val="00011284"/>
    <w:rsid w:val="00012D1A"/>
    <w:rsid w:val="00013652"/>
    <w:rsid w:val="00013BF4"/>
    <w:rsid w:val="00014220"/>
    <w:rsid w:val="0001493A"/>
    <w:rsid w:val="0001496A"/>
    <w:rsid w:val="00014B56"/>
    <w:rsid w:val="000152E5"/>
    <w:rsid w:val="0001566F"/>
    <w:rsid w:val="00015B2C"/>
    <w:rsid w:val="00016118"/>
    <w:rsid w:val="0001644F"/>
    <w:rsid w:val="0001659E"/>
    <w:rsid w:val="00016A2A"/>
    <w:rsid w:val="00016F1D"/>
    <w:rsid w:val="00016FF0"/>
    <w:rsid w:val="000170DB"/>
    <w:rsid w:val="00017F75"/>
    <w:rsid w:val="0002078F"/>
    <w:rsid w:val="00020865"/>
    <w:rsid w:val="00020886"/>
    <w:rsid w:val="000208B1"/>
    <w:rsid w:val="00020921"/>
    <w:rsid w:val="00020D65"/>
    <w:rsid w:val="000212E3"/>
    <w:rsid w:val="00022A34"/>
    <w:rsid w:val="000231FA"/>
    <w:rsid w:val="00023A66"/>
    <w:rsid w:val="00023A77"/>
    <w:rsid w:val="00023A97"/>
    <w:rsid w:val="00023AA6"/>
    <w:rsid w:val="00023D86"/>
    <w:rsid w:val="000255AA"/>
    <w:rsid w:val="000262F1"/>
    <w:rsid w:val="000264F0"/>
    <w:rsid w:val="00026C63"/>
    <w:rsid w:val="00027238"/>
    <w:rsid w:val="000274EE"/>
    <w:rsid w:val="00027516"/>
    <w:rsid w:val="0003076E"/>
    <w:rsid w:val="000308FB"/>
    <w:rsid w:val="00030D26"/>
    <w:rsid w:val="000315B2"/>
    <w:rsid w:val="00031F5C"/>
    <w:rsid w:val="00031FEC"/>
    <w:rsid w:val="00032FB9"/>
    <w:rsid w:val="00033052"/>
    <w:rsid w:val="00033684"/>
    <w:rsid w:val="00033A47"/>
    <w:rsid w:val="00033E07"/>
    <w:rsid w:val="000340D5"/>
    <w:rsid w:val="000340E4"/>
    <w:rsid w:val="0003552C"/>
    <w:rsid w:val="00035B56"/>
    <w:rsid w:val="00036339"/>
    <w:rsid w:val="00036BEF"/>
    <w:rsid w:val="000370A1"/>
    <w:rsid w:val="00037EA3"/>
    <w:rsid w:val="00040905"/>
    <w:rsid w:val="00041C4B"/>
    <w:rsid w:val="00041C61"/>
    <w:rsid w:val="00041C68"/>
    <w:rsid w:val="00042430"/>
    <w:rsid w:val="000428A6"/>
    <w:rsid w:val="000428B9"/>
    <w:rsid w:val="00042943"/>
    <w:rsid w:val="00043789"/>
    <w:rsid w:val="000439FE"/>
    <w:rsid w:val="00044082"/>
    <w:rsid w:val="000445F0"/>
    <w:rsid w:val="00044765"/>
    <w:rsid w:val="000454B1"/>
    <w:rsid w:val="0004614A"/>
    <w:rsid w:val="00046B33"/>
    <w:rsid w:val="000474CD"/>
    <w:rsid w:val="00050EF8"/>
    <w:rsid w:val="00051414"/>
    <w:rsid w:val="00051687"/>
    <w:rsid w:val="00051F0D"/>
    <w:rsid w:val="000524F9"/>
    <w:rsid w:val="00053AA4"/>
    <w:rsid w:val="00054763"/>
    <w:rsid w:val="00054806"/>
    <w:rsid w:val="0005486D"/>
    <w:rsid w:val="00054A3B"/>
    <w:rsid w:val="00054D3C"/>
    <w:rsid w:val="000552A5"/>
    <w:rsid w:val="00055F6F"/>
    <w:rsid w:val="00056068"/>
    <w:rsid w:val="00056A84"/>
    <w:rsid w:val="000572EC"/>
    <w:rsid w:val="000575EB"/>
    <w:rsid w:val="00057C63"/>
    <w:rsid w:val="00060057"/>
    <w:rsid w:val="0006006B"/>
    <w:rsid w:val="00060A68"/>
    <w:rsid w:val="00060AE4"/>
    <w:rsid w:val="00061096"/>
    <w:rsid w:val="00061491"/>
    <w:rsid w:val="00062112"/>
    <w:rsid w:val="0006227C"/>
    <w:rsid w:val="0006297A"/>
    <w:rsid w:val="000633EE"/>
    <w:rsid w:val="0006379B"/>
    <w:rsid w:val="000638C9"/>
    <w:rsid w:val="0006400E"/>
    <w:rsid w:val="000641A4"/>
    <w:rsid w:val="00064545"/>
    <w:rsid w:val="00064673"/>
    <w:rsid w:val="00064868"/>
    <w:rsid w:val="00064B4D"/>
    <w:rsid w:val="0006504F"/>
    <w:rsid w:val="000664CC"/>
    <w:rsid w:val="00066B4A"/>
    <w:rsid w:val="000673BE"/>
    <w:rsid w:val="00067A60"/>
    <w:rsid w:val="00067BED"/>
    <w:rsid w:val="0007058E"/>
    <w:rsid w:val="00070DD1"/>
    <w:rsid w:val="00070F0A"/>
    <w:rsid w:val="000711B6"/>
    <w:rsid w:val="000720CD"/>
    <w:rsid w:val="00072B00"/>
    <w:rsid w:val="000731F2"/>
    <w:rsid w:val="0007332C"/>
    <w:rsid w:val="00073334"/>
    <w:rsid w:val="0007382C"/>
    <w:rsid w:val="00074B9C"/>
    <w:rsid w:val="00074DE3"/>
    <w:rsid w:val="00075781"/>
    <w:rsid w:val="0007714F"/>
    <w:rsid w:val="00077AC8"/>
    <w:rsid w:val="000807DB"/>
    <w:rsid w:val="00081DC2"/>
    <w:rsid w:val="0008285D"/>
    <w:rsid w:val="00084844"/>
    <w:rsid w:val="000848AE"/>
    <w:rsid w:val="000848BB"/>
    <w:rsid w:val="00084F0F"/>
    <w:rsid w:val="00084FED"/>
    <w:rsid w:val="000852ED"/>
    <w:rsid w:val="00085C15"/>
    <w:rsid w:val="000870A2"/>
    <w:rsid w:val="00087D1F"/>
    <w:rsid w:val="00087F66"/>
    <w:rsid w:val="00090029"/>
    <w:rsid w:val="00090156"/>
    <w:rsid w:val="000901BA"/>
    <w:rsid w:val="00090527"/>
    <w:rsid w:val="00090552"/>
    <w:rsid w:val="00091156"/>
    <w:rsid w:val="00091230"/>
    <w:rsid w:val="0009132A"/>
    <w:rsid w:val="00091A0E"/>
    <w:rsid w:val="0009265A"/>
    <w:rsid w:val="0009296F"/>
    <w:rsid w:val="0009348F"/>
    <w:rsid w:val="00093AF9"/>
    <w:rsid w:val="000940C6"/>
    <w:rsid w:val="000942C0"/>
    <w:rsid w:val="00094876"/>
    <w:rsid w:val="000948F1"/>
    <w:rsid w:val="00094967"/>
    <w:rsid w:val="000960A3"/>
    <w:rsid w:val="000968F9"/>
    <w:rsid w:val="00096C7C"/>
    <w:rsid w:val="00097302"/>
    <w:rsid w:val="00097310"/>
    <w:rsid w:val="000979A2"/>
    <w:rsid w:val="00097E72"/>
    <w:rsid w:val="000A01AC"/>
    <w:rsid w:val="000A0AFD"/>
    <w:rsid w:val="000A0CDC"/>
    <w:rsid w:val="000A0F10"/>
    <w:rsid w:val="000A0F13"/>
    <w:rsid w:val="000A14D6"/>
    <w:rsid w:val="000A15CA"/>
    <w:rsid w:val="000A1913"/>
    <w:rsid w:val="000A1C8B"/>
    <w:rsid w:val="000A1F3D"/>
    <w:rsid w:val="000A21DA"/>
    <w:rsid w:val="000A26AB"/>
    <w:rsid w:val="000A2BAD"/>
    <w:rsid w:val="000A3145"/>
    <w:rsid w:val="000A47BD"/>
    <w:rsid w:val="000A4877"/>
    <w:rsid w:val="000A5001"/>
    <w:rsid w:val="000A60A2"/>
    <w:rsid w:val="000A626D"/>
    <w:rsid w:val="000A6A16"/>
    <w:rsid w:val="000A7536"/>
    <w:rsid w:val="000A7BB6"/>
    <w:rsid w:val="000A7D5F"/>
    <w:rsid w:val="000B185D"/>
    <w:rsid w:val="000B19DF"/>
    <w:rsid w:val="000B1DC8"/>
    <w:rsid w:val="000B220D"/>
    <w:rsid w:val="000B22CB"/>
    <w:rsid w:val="000B27B3"/>
    <w:rsid w:val="000B29FA"/>
    <w:rsid w:val="000B3285"/>
    <w:rsid w:val="000B328B"/>
    <w:rsid w:val="000B368E"/>
    <w:rsid w:val="000B3C61"/>
    <w:rsid w:val="000B5310"/>
    <w:rsid w:val="000B57F3"/>
    <w:rsid w:val="000B597C"/>
    <w:rsid w:val="000B5A54"/>
    <w:rsid w:val="000B5D62"/>
    <w:rsid w:val="000B5EF5"/>
    <w:rsid w:val="000B6A78"/>
    <w:rsid w:val="000B7707"/>
    <w:rsid w:val="000B7B53"/>
    <w:rsid w:val="000C022A"/>
    <w:rsid w:val="000C06BD"/>
    <w:rsid w:val="000C09CF"/>
    <w:rsid w:val="000C09DE"/>
    <w:rsid w:val="000C0A9F"/>
    <w:rsid w:val="000C0AB3"/>
    <w:rsid w:val="000C1B52"/>
    <w:rsid w:val="000C23FA"/>
    <w:rsid w:val="000C2510"/>
    <w:rsid w:val="000C2A1D"/>
    <w:rsid w:val="000C358F"/>
    <w:rsid w:val="000C3C9F"/>
    <w:rsid w:val="000C3F10"/>
    <w:rsid w:val="000C43EA"/>
    <w:rsid w:val="000C4CE9"/>
    <w:rsid w:val="000C574B"/>
    <w:rsid w:val="000C57E4"/>
    <w:rsid w:val="000C5E6E"/>
    <w:rsid w:val="000C6CF5"/>
    <w:rsid w:val="000C711F"/>
    <w:rsid w:val="000C7247"/>
    <w:rsid w:val="000C72E3"/>
    <w:rsid w:val="000C779F"/>
    <w:rsid w:val="000C77BA"/>
    <w:rsid w:val="000C7913"/>
    <w:rsid w:val="000C7B34"/>
    <w:rsid w:val="000D0F06"/>
    <w:rsid w:val="000D1399"/>
    <w:rsid w:val="000D1547"/>
    <w:rsid w:val="000D1DC2"/>
    <w:rsid w:val="000D2C48"/>
    <w:rsid w:val="000D3691"/>
    <w:rsid w:val="000D4229"/>
    <w:rsid w:val="000D558A"/>
    <w:rsid w:val="000D627B"/>
    <w:rsid w:val="000D6EF5"/>
    <w:rsid w:val="000D7DC5"/>
    <w:rsid w:val="000E03B1"/>
    <w:rsid w:val="000E13D9"/>
    <w:rsid w:val="000E157C"/>
    <w:rsid w:val="000E169E"/>
    <w:rsid w:val="000E1B02"/>
    <w:rsid w:val="000E1C84"/>
    <w:rsid w:val="000E217A"/>
    <w:rsid w:val="000E2975"/>
    <w:rsid w:val="000E2E46"/>
    <w:rsid w:val="000E2F04"/>
    <w:rsid w:val="000E3081"/>
    <w:rsid w:val="000E3665"/>
    <w:rsid w:val="000E371A"/>
    <w:rsid w:val="000E3A72"/>
    <w:rsid w:val="000E40F9"/>
    <w:rsid w:val="000E47B4"/>
    <w:rsid w:val="000E4DBB"/>
    <w:rsid w:val="000E5012"/>
    <w:rsid w:val="000E516E"/>
    <w:rsid w:val="000E51A0"/>
    <w:rsid w:val="000E51BF"/>
    <w:rsid w:val="000E59B3"/>
    <w:rsid w:val="000E6077"/>
    <w:rsid w:val="000E6768"/>
    <w:rsid w:val="000E6A06"/>
    <w:rsid w:val="000E6B2F"/>
    <w:rsid w:val="000E6BF5"/>
    <w:rsid w:val="000E7644"/>
    <w:rsid w:val="000E7EF6"/>
    <w:rsid w:val="000F02FB"/>
    <w:rsid w:val="000F0793"/>
    <w:rsid w:val="000F1158"/>
    <w:rsid w:val="000F1225"/>
    <w:rsid w:val="000F14C7"/>
    <w:rsid w:val="000F21BC"/>
    <w:rsid w:val="000F228A"/>
    <w:rsid w:val="000F2ED3"/>
    <w:rsid w:val="000F358A"/>
    <w:rsid w:val="000F35DA"/>
    <w:rsid w:val="000F38C1"/>
    <w:rsid w:val="000F3ADE"/>
    <w:rsid w:val="000F3D27"/>
    <w:rsid w:val="000F41B6"/>
    <w:rsid w:val="000F447B"/>
    <w:rsid w:val="000F5D0F"/>
    <w:rsid w:val="000F5DB0"/>
    <w:rsid w:val="000F7D02"/>
    <w:rsid w:val="000F7F91"/>
    <w:rsid w:val="00100461"/>
    <w:rsid w:val="00100717"/>
    <w:rsid w:val="00100DF6"/>
    <w:rsid w:val="00100E26"/>
    <w:rsid w:val="001018CA"/>
    <w:rsid w:val="00101DA2"/>
    <w:rsid w:val="001020C6"/>
    <w:rsid w:val="00102151"/>
    <w:rsid w:val="0010290D"/>
    <w:rsid w:val="00102D9A"/>
    <w:rsid w:val="00103118"/>
    <w:rsid w:val="001035C6"/>
    <w:rsid w:val="00103C2C"/>
    <w:rsid w:val="001041A1"/>
    <w:rsid w:val="00104294"/>
    <w:rsid w:val="00104515"/>
    <w:rsid w:val="001047B0"/>
    <w:rsid w:val="00104A84"/>
    <w:rsid w:val="00104D97"/>
    <w:rsid w:val="0010504F"/>
    <w:rsid w:val="00105BDF"/>
    <w:rsid w:val="0010625E"/>
    <w:rsid w:val="00106CC3"/>
    <w:rsid w:val="00107546"/>
    <w:rsid w:val="00107911"/>
    <w:rsid w:val="00107C82"/>
    <w:rsid w:val="00107DB5"/>
    <w:rsid w:val="0011004E"/>
    <w:rsid w:val="00111200"/>
    <w:rsid w:val="00111AA6"/>
    <w:rsid w:val="00111B1C"/>
    <w:rsid w:val="00111C42"/>
    <w:rsid w:val="001120E7"/>
    <w:rsid w:val="001124EE"/>
    <w:rsid w:val="00112ABC"/>
    <w:rsid w:val="00113C3C"/>
    <w:rsid w:val="00113FFF"/>
    <w:rsid w:val="00114DB4"/>
    <w:rsid w:val="00115098"/>
    <w:rsid w:val="001152BB"/>
    <w:rsid w:val="001157FD"/>
    <w:rsid w:val="00115DFC"/>
    <w:rsid w:val="00117EB5"/>
    <w:rsid w:val="00120898"/>
    <w:rsid w:val="00120BCC"/>
    <w:rsid w:val="0012112E"/>
    <w:rsid w:val="00121529"/>
    <w:rsid w:val="00121BEE"/>
    <w:rsid w:val="00121E7B"/>
    <w:rsid w:val="001240AF"/>
    <w:rsid w:val="00124307"/>
    <w:rsid w:val="00124544"/>
    <w:rsid w:val="0012475F"/>
    <w:rsid w:val="00125379"/>
    <w:rsid w:val="001253EB"/>
    <w:rsid w:val="001262B8"/>
    <w:rsid w:val="00126AEE"/>
    <w:rsid w:val="00126E63"/>
    <w:rsid w:val="00130AB1"/>
    <w:rsid w:val="00130FA5"/>
    <w:rsid w:val="001319D8"/>
    <w:rsid w:val="0013213E"/>
    <w:rsid w:val="0013221A"/>
    <w:rsid w:val="001335F5"/>
    <w:rsid w:val="0013375F"/>
    <w:rsid w:val="0013390A"/>
    <w:rsid w:val="00133C35"/>
    <w:rsid w:val="00133FC0"/>
    <w:rsid w:val="0013476E"/>
    <w:rsid w:val="00134FCE"/>
    <w:rsid w:val="001350F6"/>
    <w:rsid w:val="0013543F"/>
    <w:rsid w:val="00135606"/>
    <w:rsid w:val="00135643"/>
    <w:rsid w:val="00135A25"/>
    <w:rsid w:val="001360B6"/>
    <w:rsid w:val="00136AF7"/>
    <w:rsid w:val="00136DB4"/>
    <w:rsid w:val="00136F7A"/>
    <w:rsid w:val="00137091"/>
    <w:rsid w:val="0013733D"/>
    <w:rsid w:val="00137558"/>
    <w:rsid w:val="001377FE"/>
    <w:rsid w:val="001379CE"/>
    <w:rsid w:val="00137BAE"/>
    <w:rsid w:val="00137C03"/>
    <w:rsid w:val="00140500"/>
    <w:rsid w:val="00140D07"/>
    <w:rsid w:val="001417EE"/>
    <w:rsid w:val="00141E6B"/>
    <w:rsid w:val="001428F9"/>
    <w:rsid w:val="00142FCF"/>
    <w:rsid w:val="0014425F"/>
    <w:rsid w:val="00144A13"/>
    <w:rsid w:val="00144A2E"/>
    <w:rsid w:val="00144BEE"/>
    <w:rsid w:val="001453C5"/>
    <w:rsid w:val="00145A68"/>
    <w:rsid w:val="001462C3"/>
    <w:rsid w:val="0014641C"/>
    <w:rsid w:val="00146823"/>
    <w:rsid w:val="00147473"/>
    <w:rsid w:val="00147D32"/>
    <w:rsid w:val="0015066F"/>
    <w:rsid w:val="00150677"/>
    <w:rsid w:val="001509AD"/>
    <w:rsid w:val="00150D6B"/>
    <w:rsid w:val="00150DAA"/>
    <w:rsid w:val="001517E3"/>
    <w:rsid w:val="00152659"/>
    <w:rsid w:val="00152A3F"/>
    <w:rsid w:val="00152F55"/>
    <w:rsid w:val="001534EF"/>
    <w:rsid w:val="00153BCC"/>
    <w:rsid w:val="00154967"/>
    <w:rsid w:val="00155168"/>
    <w:rsid w:val="00155237"/>
    <w:rsid w:val="001553F3"/>
    <w:rsid w:val="00155BEA"/>
    <w:rsid w:val="0015680E"/>
    <w:rsid w:val="00156DCC"/>
    <w:rsid w:val="00157082"/>
    <w:rsid w:val="001573EC"/>
    <w:rsid w:val="001576D1"/>
    <w:rsid w:val="00157A3A"/>
    <w:rsid w:val="00157EB9"/>
    <w:rsid w:val="00157FCB"/>
    <w:rsid w:val="001602CC"/>
    <w:rsid w:val="0016035C"/>
    <w:rsid w:val="00160788"/>
    <w:rsid w:val="00160B62"/>
    <w:rsid w:val="00161EAA"/>
    <w:rsid w:val="0016208B"/>
    <w:rsid w:val="00162702"/>
    <w:rsid w:val="0016280D"/>
    <w:rsid w:val="00163902"/>
    <w:rsid w:val="00163996"/>
    <w:rsid w:val="00164036"/>
    <w:rsid w:val="001640AD"/>
    <w:rsid w:val="0016494B"/>
    <w:rsid w:val="00165AD7"/>
    <w:rsid w:val="00165AE1"/>
    <w:rsid w:val="00166B10"/>
    <w:rsid w:val="001674B1"/>
    <w:rsid w:val="001677E0"/>
    <w:rsid w:val="00167D70"/>
    <w:rsid w:val="00170ED2"/>
    <w:rsid w:val="00171176"/>
    <w:rsid w:val="0017123C"/>
    <w:rsid w:val="0017167F"/>
    <w:rsid w:val="00171B6A"/>
    <w:rsid w:val="00171EF5"/>
    <w:rsid w:val="0017273D"/>
    <w:rsid w:val="0017280B"/>
    <w:rsid w:val="00172C78"/>
    <w:rsid w:val="001730CF"/>
    <w:rsid w:val="0017344D"/>
    <w:rsid w:val="001740F5"/>
    <w:rsid w:val="00175510"/>
    <w:rsid w:val="001759D1"/>
    <w:rsid w:val="00175BFE"/>
    <w:rsid w:val="00175D2B"/>
    <w:rsid w:val="00175D36"/>
    <w:rsid w:val="00175FDF"/>
    <w:rsid w:val="00176090"/>
    <w:rsid w:val="00176107"/>
    <w:rsid w:val="00176C49"/>
    <w:rsid w:val="00177D7E"/>
    <w:rsid w:val="00177ED5"/>
    <w:rsid w:val="0018004D"/>
    <w:rsid w:val="001802B0"/>
    <w:rsid w:val="00180458"/>
    <w:rsid w:val="0018119E"/>
    <w:rsid w:val="001811E4"/>
    <w:rsid w:val="00181597"/>
    <w:rsid w:val="00181ACE"/>
    <w:rsid w:val="00181CB8"/>
    <w:rsid w:val="00182E77"/>
    <w:rsid w:val="00182F53"/>
    <w:rsid w:val="00183081"/>
    <w:rsid w:val="001831B0"/>
    <w:rsid w:val="001833C1"/>
    <w:rsid w:val="001833EB"/>
    <w:rsid w:val="001846A7"/>
    <w:rsid w:val="0018488B"/>
    <w:rsid w:val="00184AE9"/>
    <w:rsid w:val="00185394"/>
    <w:rsid w:val="00185FA0"/>
    <w:rsid w:val="00186F9B"/>
    <w:rsid w:val="001870F4"/>
    <w:rsid w:val="00187DFE"/>
    <w:rsid w:val="00190493"/>
    <w:rsid w:val="00190644"/>
    <w:rsid w:val="00190984"/>
    <w:rsid w:val="00190CE9"/>
    <w:rsid w:val="00190E6B"/>
    <w:rsid w:val="00191775"/>
    <w:rsid w:val="001918B8"/>
    <w:rsid w:val="0019264F"/>
    <w:rsid w:val="00193401"/>
    <w:rsid w:val="00193621"/>
    <w:rsid w:val="00193BD8"/>
    <w:rsid w:val="00193EF1"/>
    <w:rsid w:val="00193F3F"/>
    <w:rsid w:val="00194206"/>
    <w:rsid w:val="001944FB"/>
    <w:rsid w:val="00194E49"/>
    <w:rsid w:val="00194ED5"/>
    <w:rsid w:val="001958DB"/>
    <w:rsid w:val="00196330"/>
    <w:rsid w:val="00196C83"/>
    <w:rsid w:val="00197422"/>
    <w:rsid w:val="00197594"/>
    <w:rsid w:val="0019767C"/>
    <w:rsid w:val="001A048B"/>
    <w:rsid w:val="001A0847"/>
    <w:rsid w:val="001A09DE"/>
    <w:rsid w:val="001A0A8A"/>
    <w:rsid w:val="001A114D"/>
    <w:rsid w:val="001A16FD"/>
    <w:rsid w:val="001A1E3F"/>
    <w:rsid w:val="001A1F5E"/>
    <w:rsid w:val="001A231B"/>
    <w:rsid w:val="001A2728"/>
    <w:rsid w:val="001A3625"/>
    <w:rsid w:val="001A3A64"/>
    <w:rsid w:val="001A3C43"/>
    <w:rsid w:val="001A3E00"/>
    <w:rsid w:val="001A3FD7"/>
    <w:rsid w:val="001A4034"/>
    <w:rsid w:val="001A4314"/>
    <w:rsid w:val="001A4565"/>
    <w:rsid w:val="001A4616"/>
    <w:rsid w:val="001A4ABD"/>
    <w:rsid w:val="001A56C9"/>
    <w:rsid w:val="001A5854"/>
    <w:rsid w:val="001A591B"/>
    <w:rsid w:val="001A5B9C"/>
    <w:rsid w:val="001A5D41"/>
    <w:rsid w:val="001A6865"/>
    <w:rsid w:val="001A6999"/>
    <w:rsid w:val="001A7058"/>
    <w:rsid w:val="001A70B1"/>
    <w:rsid w:val="001A70ED"/>
    <w:rsid w:val="001A72C9"/>
    <w:rsid w:val="001A75B4"/>
    <w:rsid w:val="001A7BD8"/>
    <w:rsid w:val="001B010C"/>
    <w:rsid w:val="001B06E9"/>
    <w:rsid w:val="001B07B9"/>
    <w:rsid w:val="001B0979"/>
    <w:rsid w:val="001B0C1F"/>
    <w:rsid w:val="001B1083"/>
    <w:rsid w:val="001B1319"/>
    <w:rsid w:val="001B1390"/>
    <w:rsid w:val="001B1760"/>
    <w:rsid w:val="001B17F0"/>
    <w:rsid w:val="001B1853"/>
    <w:rsid w:val="001B244C"/>
    <w:rsid w:val="001B2B3D"/>
    <w:rsid w:val="001B37B6"/>
    <w:rsid w:val="001B3CF0"/>
    <w:rsid w:val="001B3EB1"/>
    <w:rsid w:val="001B4094"/>
    <w:rsid w:val="001B45C2"/>
    <w:rsid w:val="001B464A"/>
    <w:rsid w:val="001B58F3"/>
    <w:rsid w:val="001B6494"/>
    <w:rsid w:val="001B679B"/>
    <w:rsid w:val="001B747C"/>
    <w:rsid w:val="001C0290"/>
    <w:rsid w:val="001C088D"/>
    <w:rsid w:val="001C1282"/>
    <w:rsid w:val="001C1E15"/>
    <w:rsid w:val="001C219B"/>
    <w:rsid w:val="001C482F"/>
    <w:rsid w:val="001C50F9"/>
    <w:rsid w:val="001C5649"/>
    <w:rsid w:val="001C661B"/>
    <w:rsid w:val="001C6A32"/>
    <w:rsid w:val="001C6BA8"/>
    <w:rsid w:val="001C71CF"/>
    <w:rsid w:val="001C7297"/>
    <w:rsid w:val="001C768E"/>
    <w:rsid w:val="001C7F76"/>
    <w:rsid w:val="001C7FCA"/>
    <w:rsid w:val="001D00C9"/>
    <w:rsid w:val="001D0286"/>
    <w:rsid w:val="001D1E6D"/>
    <w:rsid w:val="001D1F6E"/>
    <w:rsid w:val="001D3432"/>
    <w:rsid w:val="001D43D9"/>
    <w:rsid w:val="001D4731"/>
    <w:rsid w:val="001D4A63"/>
    <w:rsid w:val="001D649C"/>
    <w:rsid w:val="001D666F"/>
    <w:rsid w:val="001D67E6"/>
    <w:rsid w:val="001D69E1"/>
    <w:rsid w:val="001D6E89"/>
    <w:rsid w:val="001D7029"/>
    <w:rsid w:val="001D73AD"/>
    <w:rsid w:val="001D7DDB"/>
    <w:rsid w:val="001E0591"/>
    <w:rsid w:val="001E0DE4"/>
    <w:rsid w:val="001E0F48"/>
    <w:rsid w:val="001E12BD"/>
    <w:rsid w:val="001E1363"/>
    <w:rsid w:val="001E199C"/>
    <w:rsid w:val="001E1C3A"/>
    <w:rsid w:val="001E1E4C"/>
    <w:rsid w:val="001E1F9D"/>
    <w:rsid w:val="001E2585"/>
    <w:rsid w:val="001E37AA"/>
    <w:rsid w:val="001E3B82"/>
    <w:rsid w:val="001E44E4"/>
    <w:rsid w:val="001E453E"/>
    <w:rsid w:val="001E4687"/>
    <w:rsid w:val="001E574D"/>
    <w:rsid w:val="001E5AC7"/>
    <w:rsid w:val="001E70ED"/>
    <w:rsid w:val="001E7196"/>
    <w:rsid w:val="001E71D1"/>
    <w:rsid w:val="001E745F"/>
    <w:rsid w:val="001E75B7"/>
    <w:rsid w:val="001F0185"/>
    <w:rsid w:val="001F0CE9"/>
    <w:rsid w:val="001F0EB1"/>
    <w:rsid w:val="001F1267"/>
    <w:rsid w:val="001F18D9"/>
    <w:rsid w:val="001F1C0C"/>
    <w:rsid w:val="001F28BB"/>
    <w:rsid w:val="001F31C1"/>
    <w:rsid w:val="001F332D"/>
    <w:rsid w:val="001F3E96"/>
    <w:rsid w:val="001F4074"/>
    <w:rsid w:val="001F4443"/>
    <w:rsid w:val="001F44F2"/>
    <w:rsid w:val="001F49F3"/>
    <w:rsid w:val="001F4C3F"/>
    <w:rsid w:val="001F52FB"/>
    <w:rsid w:val="001F555C"/>
    <w:rsid w:val="001F5BA3"/>
    <w:rsid w:val="001F5BD9"/>
    <w:rsid w:val="001F5DD3"/>
    <w:rsid w:val="001F6285"/>
    <w:rsid w:val="001F6487"/>
    <w:rsid w:val="001F675A"/>
    <w:rsid w:val="001F6A2C"/>
    <w:rsid w:val="002001AB"/>
    <w:rsid w:val="002013C7"/>
    <w:rsid w:val="002013FD"/>
    <w:rsid w:val="00201929"/>
    <w:rsid w:val="00201B9E"/>
    <w:rsid w:val="00201C6D"/>
    <w:rsid w:val="00201EC4"/>
    <w:rsid w:val="002020D2"/>
    <w:rsid w:val="0020211A"/>
    <w:rsid w:val="002026E4"/>
    <w:rsid w:val="00202914"/>
    <w:rsid w:val="00202949"/>
    <w:rsid w:val="00202C90"/>
    <w:rsid w:val="00202D16"/>
    <w:rsid w:val="0020306B"/>
    <w:rsid w:val="0020324F"/>
    <w:rsid w:val="00203A15"/>
    <w:rsid w:val="00203F02"/>
    <w:rsid w:val="00204BFD"/>
    <w:rsid w:val="00205527"/>
    <w:rsid w:val="00205C47"/>
    <w:rsid w:val="00205FC5"/>
    <w:rsid w:val="00206596"/>
    <w:rsid w:val="0020703D"/>
    <w:rsid w:val="0020710F"/>
    <w:rsid w:val="00207DF7"/>
    <w:rsid w:val="00210121"/>
    <w:rsid w:val="002104A2"/>
    <w:rsid w:val="00210C1C"/>
    <w:rsid w:val="00211FF5"/>
    <w:rsid w:val="002126DB"/>
    <w:rsid w:val="002128DC"/>
    <w:rsid w:val="00212CF8"/>
    <w:rsid w:val="002131A9"/>
    <w:rsid w:val="00213B3F"/>
    <w:rsid w:val="00213BD1"/>
    <w:rsid w:val="00213DB1"/>
    <w:rsid w:val="002145FF"/>
    <w:rsid w:val="002148DB"/>
    <w:rsid w:val="002149BF"/>
    <w:rsid w:val="00214B66"/>
    <w:rsid w:val="00214C83"/>
    <w:rsid w:val="0021547B"/>
    <w:rsid w:val="00215CA4"/>
    <w:rsid w:val="00216046"/>
    <w:rsid w:val="002165AD"/>
    <w:rsid w:val="002167F5"/>
    <w:rsid w:val="00216B37"/>
    <w:rsid w:val="002178DB"/>
    <w:rsid w:val="00217D4F"/>
    <w:rsid w:val="00217DAC"/>
    <w:rsid w:val="00217E48"/>
    <w:rsid w:val="00217F57"/>
    <w:rsid w:val="00220511"/>
    <w:rsid w:val="00220628"/>
    <w:rsid w:val="00220A27"/>
    <w:rsid w:val="002210A3"/>
    <w:rsid w:val="002222D1"/>
    <w:rsid w:val="00222AF0"/>
    <w:rsid w:val="00222B7B"/>
    <w:rsid w:val="00222DB8"/>
    <w:rsid w:val="00223629"/>
    <w:rsid w:val="00223955"/>
    <w:rsid w:val="00223A77"/>
    <w:rsid w:val="00223E7E"/>
    <w:rsid w:val="002243C6"/>
    <w:rsid w:val="00224447"/>
    <w:rsid w:val="00224835"/>
    <w:rsid w:val="00224A46"/>
    <w:rsid w:val="00224B81"/>
    <w:rsid w:val="00224E68"/>
    <w:rsid w:val="00225070"/>
    <w:rsid w:val="00225CB4"/>
    <w:rsid w:val="00226D5F"/>
    <w:rsid w:val="00226F46"/>
    <w:rsid w:val="002270BA"/>
    <w:rsid w:val="00227CED"/>
    <w:rsid w:val="00227D24"/>
    <w:rsid w:val="00227FB9"/>
    <w:rsid w:val="002302F9"/>
    <w:rsid w:val="00230442"/>
    <w:rsid w:val="002306AE"/>
    <w:rsid w:val="00230CEE"/>
    <w:rsid w:val="00230D3E"/>
    <w:rsid w:val="002329EE"/>
    <w:rsid w:val="00233789"/>
    <w:rsid w:val="00233F1F"/>
    <w:rsid w:val="00234522"/>
    <w:rsid w:val="00234DAC"/>
    <w:rsid w:val="00235474"/>
    <w:rsid w:val="00235D72"/>
    <w:rsid w:val="00235D9F"/>
    <w:rsid w:val="00235DFB"/>
    <w:rsid w:val="0023649D"/>
    <w:rsid w:val="00236771"/>
    <w:rsid w:val="00236CC9"/>
    <w:rsid w:val="00236E48"/>
    <w:rsid w:val="002374B7"/>
    <w:rsid w:val="002374C6"/>
    <w:rsid w:val="00237AB2"/>
    <w:rsid w:val="00237E95"/>
    <w:rsid w:val="00240019"/>
    <w:rsid w:val="00240119"/>
    <w:rsid w:val="00240177"/>
    <w:rsid w:val="002410FF"/>
    <w:rsid w:val="0024132F"/>
    <w:rsid w:val="00241F69"/>
    <w:rsid w:val="002423BC"/>
    <w:rsid w:val="0024247D"/>
    <w:rsid w:val="002424A9"/>
    <w:rsid w:val="00242CB9"/>
    <w:rsid w:val="00243740"/>
    <w:rsid w:val="00243E8E"/>
    <w:rsid w:val="0024454B"/>
    <w:rsid w:val="00244E41"/>
    <w:rsid w:val="002457FB"/>
    <w:rsid w:val="002463BB"/>
    <w:rsid w:val="0024665C"/>
    <w:rsid w:val="0024740A"/>
    <w:rsid w:val="00247FE3"/>
    <w:rsid w:val="002505E1"/>
    <w:rsid w:val="0025109D"/>
    <w:rsid w:val="002511FF"/>
    <w:rsid w:val="00251BBE"/>
    <w:rsid w:val="002528BD"/>
    <w:rsid w:val="002532BE"/>
    <w:rsid w:val="0025331C"/>
    <w:rsid w:val="00253513"/>
    <w:rsid w:val="00254773"/>
    <w:rsid w:val="0025498D"/>
    <w:rsid w:val="002551D4"/>
    <w:rsid w:val="002555E6"/>
    <w:rsid w:val="002559D0"/>
    <w:rsid w:val="00255BA0"/>
    <w:rsid w:val="00255BB3"/>
    <w:rsid w:val="00255EAD"/>
    <w:rsid w:val="00255EC9"/>
    <w:rsid w:val="00256748"/>
    <w:rsid w:val="00256D58"/>
    <w:rsid w:val="0025756C"/>
    <w:rsid w:val="00257668"/>
    <w:rsid w:val="00257ACB"/>
    <w:rsid w:val="002601E0"/>
    <w:rsid w:val="00261C7A"/>
    <w:rsid w:val="002620F9"/>
    <w:rsid w:val="00262246"/>
    <w:rsid w:val="00262581"/>
    <w:rsid w:val="00263CBD"/>
    <w:rsid w:val="00263D4D"/>
    <w:rsid w:val="0026456B"/>
    <w:rsid w:val="00264A21"/>
    <w:rsid w:val="00265B6D"/>
    <w:rsid w:val="0026610E"/>
    <w:rsid w:val="0026633B"/>
    <w:rsid w:val="00266900"/>
    <w:rsid w:val="002670F8"/>
    <w:rsid w:val="0026716F"/>
    <w:rsid w:val="00267D2D"/>
    <w:rsid w:val="00270323"/>
    <w:rsid w:val="00270654"/>
    <w:rsid w:val="00270881"/>
    <w:rsid w:val="0027088D"/>
    <w:rsid w:val="00270FB2"/>
    <w:rsid w:val="002711FD"/>
    <w:rsid w:val="002713DF"/>
    <w:rsid w:val="00272C9C"/>
    <w:rsid w:val="00272D1D"/>
    <w:rsid w:val="00272D59"/>
    <w:rsid w:val="0027314F"/>
    <w:rsid w:val="00273782"/>
    <w:rsid w:val="00274A14"/>
    <w:rsid w:val="00275F17"/>
    <w:rsid w:val="00276302"/>
    <w:rsid w:val="0027631D"/>
    <w:rsid w:val="002766DD"/>
    <w:rsid w:val="00276720"/>
    <w:rsid w:val="00276944"/>
    <w:rsid w:val="00276C74"/>
    <w:rsid w:val="00276F92"/>
    <w:rsid w:val="00277087"/>
    <w:rsid w:val="0027770B"/>
    <w:rsid w:val="0028011C"/>
    <w:rsid w:val="002801DF"/>
    <w:rsid w:val="00280360"/>
    <w:rsid w:val="00280741"/>
    <w:rsid w:val="00280B13"/>
    <w:rsid w:val="00280D5F"/>
    <w:rsid w:val="00281454"/>
    <w:rsid w:val="002828BE"/>
    <w:rsid w:val="002828FD"/>
    <w:rsid w:val="00282E47"/>
    <w:rsid w:val="00283679"/>
    <w:rsid w:val="00283FE1"/>
    <w:rsid w:val="0028457D"/>
    <w:rsid w:val="002848CB"/>
    <w:rsid w:val="00284FE6"/>
    <w:rsid w:val="00285645"/>
    <w:rsid w:val="00285784"/>
    <w:rsid w:val="0028643C"/>
    <w:rsid w:val="00286572"/>
    <w:rsid w:val="002872E9"/>
    <w:rsid w:val="0028747C"/>
    <w:rsid w:val="00287D26"/>
    <w:rsid w:val="00287F14"/>
    <w:rsid w:val="002904C0"/>
    <w:rsid w:val="00290742"/>
    <w:rsid w:val="002907CA"/>
    <w:rsid w:val="00290FE2"/>
    <w:rsid w:val="00291491"/>
    <w:rsid w:val="002916A1"/>
    <w:rsid w:val="00291966"/>
    <w:rsid w:val="00291B05"/>
    <w:rsid w:val="00291C43"/>
    <w:rsid w:val="00291DA6"/>
    <w:rsid w:val="0029224F"/>
    <w:rsid w:val="002924B3"/>
    <w:rsid w:val="00293325"/>
    <w:rsid w:val="00293F71"/>
    <w:rsid w:val="00294C66"/>
    <w:rsid w:val="0029503F"/>
    <w:rsid w:val="002951C9"/>
    <w:rsid w:val="00295527"/>
    <w:rsid w:val="00296EAE"/>
    <w:rsid w:val="00297A2C"/>
    <w:rsid w:val="00297BEE"/>
    <w:rsid w:val="002A0468"/>
    <w:rsid w:val="002A0638"/>
    <w:rsid w:val="002A09F8"/>
    <w:rsid w:val="002A1753"/>
    <w:rsid w:val="002A17FC"/>
    <w:rsid w:val="002A192A"/>
    <w:rsid w:val="002A1AFD"/>
    <w:rsid w:val="002A25AD"/>
    <w:rsid w:val="002A2A4A"/>
    <w:rsid w:val="002A3380"/>
    <w:rsid w:val="002A39A7"/>
    <w:rsid w:val="002A3B26"/>
    <w:rsid w:val="002A3E0B"/>
    <w:rsid w:val="002A4220"/>
    <w:rsid w:val="002A457D"/>
    <w:rsid w:val="002A46A7"/>
    <w:rsid w:val="002A4DE9"/>
    <w:rsid w:val="002A5AD0"/>
    <w:rsid w:val="002A629E"/>
    <w:rsid w:val="002A66B8"/>
    <w:rsid w:val="002A6CFF"/>
    <w:rsid w:val="002A72E5"/>
    <w:rsid w:val="002A72F5"/>
    <w:rsid w:val="002A73EC"/>
    <w:rsid w:val="002B04A4"/>
    <w:rsid w:val="002B0D97"/>
    <w:rsid w:val="002B1277"/>
    <w:rsid w:val="002B14D9"/>
    <w:rsid w:val="002B17DD"/>
    <w:rsid w:val="002B1C95"/>
    <w:rsid w:val="002B1EC7"/>
    <w:rsid w:val="002B21BF"/>
    <w:rsid w:val="002B2330"/>
    <w:rsid w:val="002B26FA"/>
    <w:rsid w:val="002B27B4"/>
    <w:rsid w:val="002B2A58"/>
    <w:rsid w:val="002B2C67"/>
    <w:rsid w:val="002B2D7F"/>
    <w:rsid w:val="002B30E5"/>
    <w:rsid w:val="002B32CA"/>
    <w:rsid w:val="002B33F8"/>
    <w:rsid w:val="002B3FC8"/>
    <w:rsid w:val="002B4558"/>
    <w:rsid w:val="002B4FFB"/>
    <w:rsid w:val="002B5DCA"/>
    <w:rsid w:val="002B6214"/>
    <w:rsid w:val="002B7B64"/>
    <w:rsid w:val="002C021A"/>
    <w:rsid w:val="002C07D3"/>
    <w:rsid w:val="002C0900"/>
    <w:rsid w:val="002C0A60"/>
    <w:rsid w:val="002C1072"/>
    <w:rsid w:val="002C11A9"/>
    <w:rsid w:val="002C35BB"/>
    <w:rsid w:val="002C421D"/>
    <w:rsid w:val="002C5897"/>
    <w:rsid w:val="002C5923"/>
    <w:rsid w:val="002C610C"/>
    <w:rsid w:val="002C6135"/>
    <w:rsid w:val="002C61EE"/>
    <w:rsid w:val="002C62C7"/>
    <w:rsid w:val="002C63BF"/>
    <w:rsid w:val="002C64D2"/>
    <w:rsid w:val="002C6EC1"/>
    <w:rsid w:val="002C6EEB"/>
    <w:rsid w:val="002C74BF"/>
    <w:rsid w:val="002C7917"/>
    <w:rsid w:val="002C7E05"/>
    <w:rsid w:val="002C7FAB"/>
    <w:rsid w:val="002D0775"/>
    <w:rsid w:val="002D0B83"/>
    <w:rsid w:val="002D12AD"/>
    <w:rsid w:val="002D1820"/>
    <w:rsid w:val="002D19BC"/>
    <w:rsid w:val="002D1A90"/>
    <w:rsid w:val="002D1FAD"/>
    <w:rsid w:val="002D2709"/>
    <w:rsid w:val="002D29DC"/>
    <w:rsid w:val="002D2F5A"/>
    <w:rsid w:val="002D3274"/>
    <w:rsid w:val="002D3578"/>
    <w:rsid w:val="002D3623"/>
    <w:rsid w:val="002D37FC"/>
    <w:rsid w:val="002D40C9"/>
    <w:rsid w:val="002D458B"/>
    <w:rsid w:val="002D471D"/>
    <w:rsid w:val="002D4968"/>
    <w:rsid w:val="002D6204"/>
    <w:rsid w:val="002D6625"/>
    <w:rsid w:val="002D6910"/>
    <w:rsid w:val="002D7172"/>
    <w:rsid w:val="002D72A2"/>
    <w:rsid w:val="002D733B"/>
    <w:rsid w:val="002D7570"/>
    <w:rsid w:val="002E0292"/>
    <w:rsid w:val="002E11FA"/>
    <w:rsid w:val="002E1217"/>
    <w:rsid w:val="002E1247"/>
    <w:rsid w:val="002E17AD"/>
    <w:rsid w:val="002E19B5"/>
    <w:rsid w:val="002E1B57"/>
    <w:rsid w:val="002E21F4"/>
    <w:rsid w:val="002E2577"/>
    <w:rsid w:val="002E2E2E"/>
    <w:rsid w:val="002E3020"/>
    <w:rsid w:val="002E3ABC"/>
    <w:rsid w:val="002E3D1A"/>
    <w:rsid w:val="002E47E1"/>
    <w:rsid w:val="002E4A2E"/>
    <w:rsid w:val="002E5150"/>
    <w:rsid w:val="002E528B"/>
    <w:rsid w:val="002E584F"/>
    <w:rsid w:val="002E5C1A"/>
    <w:rsid w:val="002E64E7"/>
    <w:rsid w:val="002E693C"/>
    <w:rsid w:val="002E6E4C"/>
    <w:rsid w:val="002E751E"/>
    <w:rsid w:val="002E75A5"/>
    <w:rsid w:val="002E7D51"/>
    <w:rsid w:val="002F025B"/>
    <w:rsid w:val="002F0614"/>
    <w:rsid w:val="002F090A"/>
    <w:rsid w:val="002F0B07"/>
    <w:rsid w:val="002F159C"/>
    <w:rsid w:val="002F1939"/>
    <w:rsid w:val="002F1B07"/>
    <w:rsid w:val="002F2793"/>
    <w:rsid w:val="002F2987"/>
    <w:rsid w:val="002F2A68"/>
    <w:rsid w:val="002F3294"/>
    <w:rsid w:val="002F359A"/>
    <w:rsid w:val="002F4316"/>
    <w:rsid w:val="002F462A"/>
    <w:rsid w:val="002F4763"/>
    <w:rsid w:val="002F4B54"/>
    <w:rsid w:val="002F55E2"/>
    <w:rsid w:val="002F566D"/>
    <w:rsid w:val="002F6CBD"/>
    <w:rsid w:val="002F6D98"/>
    <w:rsid w:val="002F7165"/>
    <w:rsid w:val="002F766A"/>
    <w:rsid w:val="002F7BA5"/>
    <w:rsid w:val="003001AB"/>
    <w:rsid w:val="00300639"/>
    <w:rsid w:val="00300688"/>
    <w:rsid w:val="00300830"/>
    <w:rsid w:val="00300A99"/>
    <w:rsid w:val="00300CF1"/>
    <w:rsid w:val="00300DE7"/>
    <w:rsid w:val="00301A60"/>
    <w:rsid w:val="00301B43"/>
    <w:rsid w:val="00301DE6"/>
    <w:rsid w:val="00302697"/>
    <w:rsid w:val="00302902"/>
    <w:rsid w:val="00303659"/>
    <w:rsid w:val="003037ED"/>
    <w:rsid w:val="00303C7A"/>
    <w:rsid w:val="00304174"/>
    <w:rsid w:val="0030460B"/>
    <w:rsid w:val="00304651"/>
    <w:rsid w:val="00304C1D"/>
    <w:rsid w:val="00304EBC"/>
    <w:rsid w:val="0030515F"/>
    <w:rsid w:val="003055D3"/>
    <w:rsid w:val="00305B5D"/>
    <w:rsid w:val="00306F51"/>
    <w:rsid w:val="00310546"/>
    <w:rsid w:val="0031070B"/>
    <w:rsid w:val="003108AB"/>
    <w:rsid w:val="00312606"/>
    <w:rsid w:val="00312DA6"/>
    <w:rsid w:val="0031335D"/>
    <w:rsid w:val="003139FD"/>
    <w:rsid w:val="0031588B"/>
    <w:rsid w:val="00316082"/>
    <w:rsid w:val="003160E1"/>
    <w:rsid w:val="00316219"/>
    <w:rsid w:val="003163B5"/>
    <w:rsid w:val="003176FB"/>
    <w:rsid w:val="00317920"/>
    <w:rsid w:val="00317D86"/>
    <w:rsid w:val="00317F03"/>
    <w:rsid w:val="0032042A"/>
    <w:rsid w:val="00320778"/>
    <w:rsid w:val="00320949"/>
    <w:rsid w:val="0032178B"/>
    <w:rsid w:val="003217F6"/>
    <w:rsid w:val="003218C2"/>
    <w:rsid w:val="00321CF8"/>
    <w:rsid w:val="00321D4C"/>
    <w:rsid w:val="003226A3"/>
    <w:rsid w:val="00322CF2"/>
    <w:rsid w:val="003230A2"/>
    <w:rsid w:val="00323CDA"/>
    <w:rsid w:val="00324535"/>
    <w:rsid w:val="003248CB"/>
    <w:rsid w:val="003249C1"/>
    <w:rsid w:val="00324AAC"/>
    <w:rsid w:val="003254AC"/>
    <w:rsid w:val="0032550D"/>
    <w:rsid w:val="00325A8E"/>
    <w:rsid w:val="00325B97"/>
    <w:rsid w:val="003265EB"/>
    <w:rsid w:val="00326A15"/>
    <w:rsid w:val="00326C3B"/>
    <w:rsid w:val="003270D7"/>
    <w:rsid w:val="00327333"/>
    <w:rsid w:val="00327558"/>
    <w:rsid w:val="0032780D"/>
    <w:rsid w:val="0032781B"/>
    <w:rsid w:val="003279F3"/>
    <w:rsid w:val="0033012C"/>
    <w:rsid w:val="0033016F"/>
    <w:rsid w:val="00330EE5"/>
    <w:rsid w:val="00330F28"/>
    <w:rsid w:val="00331B22"/>
    <w:rsid w:val="00331F4F"/>
    <w:rsid w:val="003323CB"/>
    <w:rsid w:val="0033286F"/>
    <w:rsid w:val="00332DDB"/>
    <w:rsid w:val="00332FDF"/>
    <w:rsid w:val="00333964"/>
    <w:rsid w:val="00333CB0"/>
    <w:rsid w:val="003341D0"/>
    <w:rsid w:val="00334282"/>
    <w:rsid w:val="00334398"/>
    <w:rsid w:val="00335296"/>
    <w:rsid w:val="0033602C"/>
    <w:rsid w:val="0033642B"/>
    <w:rsid w:val="003369B2"/>
    <w:rsid w:val="003374FC"/>
    <w:rsid w:val="00337766"/>
    <w:rsid w:val="00337D50"/>
    <w:rsid w:val="00340F2A"/>
    <w:rsid w:val="0034100B"/>
    <w:rsid w:val="0034129B"/>
    <w:rsid w:val="0034129F"/>
    <w:rsid w:val="0034135F"/>
    <w:rsid w:val="0034179E"/>
    <w:rsid w:val="00341842"/>
    <w:rsid w:val="003418B2"/>
    <w:rsid w:val="00342A10"/>
    <w:rsid w:val="00342DE1"/>
    <w:rsid w:val="00343289"/>
    <w:rsid w:val="003437BA"/>
    <w:rsid w:val="00343D8F"/>
    <w:rsid w:val="003440D7"/>
    <w:rsid w:val="003442DE"/>
    <w:rsid w:val="003449A1"/>
    <w:rsid w:val="00345386"/>
    <w:rsid w:val="00345CFF"/>
    <w:rsid w:val="00345E76"/>
    <w:rsid w:val="003460FD"/>
    <w:rsid w:val="00346425"/>
    <w:rsid w:val="00346847"/>
    <w:rsid w:val="00346BA1"/>
    <w:rsid w:val="00346D26"/>
    <w:rsid w:val="00346DFF"/>
    <w:rsid w:val="00346FA9"/>
    <w:rsid w:val="00347362"/>
    <w:rsid w:val="00347AA2"/>
    <w:rsid w:val="00347BB7"/>
    <w:rsid w:val="00350365"/>
    <w:rsid w:val="003506A5"/>
    <w:rsid w:val="0035096F"/>
    <w:rsid w:val="00350A87"/>
    <w:rsid w:val="003521A2"/>
    <w:rsid w:val="003526D1"/>
    <w:rsid w:val="00352BAD"/>
    <w:rsid w:val="003531BD"/>
    <w:rsid w:val="00353C89"/>
    <w:rsid w:val="00354155"/>
    <w:rsid w:val="00354797"/>
    <w:rsid w:val="00354C97"/>
    <w:rsid w:val="00355403"/>
    <w:rsid w:val="0035558D"/>
    <w:rsid w:val="003557DE"/>
    <w:rsid w:val="00355D4A"/>
    <w:rsid w:val="00355D90"/>
    <w:rsid w:val="00356993"/>
    <w:rsid w:val="003579E3"/>
    <w:rsid w:val="00357A6F"/>
    <w:rsid w:val="0036009C"/>
    <w:rsid w:val="003601DA"/>
    <w:rsid w:val="0036025E"/>
    <w:rsid w:val="003603B4"/>
    <w:rsid w:val="00360639"/>
    <w:rsid w:val="00361170"/>
    <w:rsid w:val="00361E7E"/>
    <w:rsid w:val="003621E2"/>
    <w:rsid w:val="003626AF"/>
    <w:rsid w:val="00362F5C"/>
    <w:rsid w:val="00363445"/>
    <w:rsid w:val="003634E1"/>
    <w:rsid w:val="00363A04"/>
    <w:rsid w:val="00363CDE"/>
    <w:rsid w:val="00364A73"/>
    <w:rsid w:val="0036638B"/>
    <w:rsid w:val="003666C1"/>
    <w:rsid w:val="003700E2"/>
    <w:rsid w:val="00370102"/>
    <w:rsid w:val="003702F6"/>
    <w:rsid w:val="00370889"/>
    <w:rsid w:val="00370DA8"/>
    <w:rsid w:val="00370F81"/>
    <w:rsid w:val="00371A5D"/>
    <w:rsid w:val="003724E5"/>
    <w:rsid w:val="00372EFC"/>
    <w:rsid w:val="003736F4"/>
    <w:rsid w:val="003737D7"/>
    <w:rsid w:val="00373A95"/>
    <w:rsid w:val="0037416D"/>
    <w:rsid w:val="00375443"/>
    <w:rsid w:val="00376235"/>
    <w:rsid w:val="003763CB"/>
    <w:rsid w:val="00376B91"/>
    <w:rsid w:val="00376C47"/>
    <w:rsid w:val="00377444"/>
    <w:rsid w:val="003776DB"/>
    <w:rsid w:val="00377966"/>
    <w:rsid w:val="003800CD"/>
    <w:rsid w:val="00380523"/>
    <w:rsid w:val="00380B17"/>
    <w:rsid w:val="00381280"/>
    <w:rsid w:val="00381820"/>
    <w:rsid w:val="00381BAE"/>
    <w:rsid w:val="00382CEB"/>
    <w:rsid w:val="003831A4"/>
    <w:rsid w:val="0038322D"/>
    <w:rsid w:val="003832F1"/>
    <w:rsid w:val="00383373"/>
    <w:rsid w:val="00383A7B"/>
    <w:rsid w:val="00384477"/>
    <w:rsid w:val="00384825"/>
    <w:rsid w:val="00384B4E"/>
    <w:rsid w:val="00385AED"/>
    <w:rsid w:val="00385BD4"/>
    <w:rsid w:val="00386375"/>
    <w:rsid w:val="00386BB7"/>
    <w:rsid w:val="00386ECF"/>
    <w:rsid w:val="003870E6"/>
    <w:rsid w:val="003875E2"/>
    <w:rsid w:val="0038770D"/>
    <w:rsid w:val="003877E6"/>
    <w:rsid w:val="00387C95"/>
    <w:rsid w:val="003908EB"/>
    <w:rsid w:val="003909F8"/>
    <w:rsid w:val="00390C36"/>
    <w:rsid w:val="00391B39"/>
    <w:rsid w:val="00392134"/>
    <w:rsid w:val="003925C7"/>
    <w:rsid w:val="00392CEA"/>
    <w:rsid w:val="0039355A"/>
    <w:rsid w:val="00393AD8"/>
    <w:rsid w:val="00393FFD"/>
    <w:rsid w:val="00394937"/>
    <w:rsid w:val="00395019"/>
    <w:rsid w:val="003959E7"/>
    <w:rsid w:val="00395A34"/>
    <w:rsid w:val="00396208"/>
    <w:rsid w:val="003962DF"/>
    <w:rsid w:val="00396C31"/>
    <w:rsid w:val="00396DA3"/>
    <w:rsid w:val="00397335"/>
    <w:rsid w:val="00397553"/>
    <w:rsid w:val="003A0426"/>
    <w:rsid w:val="003A115E"/>
    <w:rsid w:val="003A117C"/>
    <w:rsid w:val="003A25D6"/>
    <w:rsid w:val="003A2A4B"/>
    <w:rsid w:val="003A311A"/>
    <w:rsid w:val="003A31C1"/>
    <w:rsid w:val="003A3D31"/>
    <w:rsid w:val="003A4762"/>
    <w:rsid w:val="003A4C18"/>
    <w:rsid w:val="003A531B"/>
    <w:rsid w:val="003A5650"/>
    <w:rsid w:val="003A5BFB"/>
    <w:rsid w:val="003A688E"/>
    <w:rsid w:val="003A743C"/>
    <w:rsid w:val="003A7A66"/>
    <w:rsid w:val="003A7B21"/>
    <w:rsid w:val="003A7FF1"/>
    <w:rsid w:val="003B0418"/>
    <w:rsid w:val="003B0924"/>
    <w:rsid w:val="003B0CA1"/>
    <w:rsid w:val="003B1A80"/>
    <w:rsid w:val="003B336E"/>
    <w:rsid w:val="003B35E8"/>
    <w:rsid w:val="003B370D"/>
    <w:rsid w:val="003B3790"/>
    <w:rsid w:val="003B3BBD"/>
    <w:rsid w:val="003B3E3E"/>
    <w:rsid w:val="003B4934"/>
    <w:rsid w:val="003B4DE5"/>
    <w:rsid w:val="003B504D"/>
    <w:rsid w:val="003B68EE"/>
    <w:rsid w:val="003B6BE2"/>
    <w:rsid w:val="003B6D5F"/>
    <w:rsid w:val="003B6DCA"/>
    <w:rsid w:val="003B776E"/>
    <w:rsid w:val="003B7D4C"/>
    <w:rsid w:val="003B7E86"/>
    <w:rsid w:val="003B7EDF"/>
    <w:rsid w:val="003B7F6F"/>
    <w:rsid w:val="003C0392"/>
    <w:rsid w:val="003C0A3D"/>
    <w:rsid w:val="003C139E"/>
    <w:rsid w:val="003C14F8"/>
    <w:rsid w:val="003C19C7"/>
    <w:rsid w:val="003C1B42"/>
    <w:rsid w:val="003C1B8B"/>
    <w:rsid w:val="003C2310"/>
    <w:rsid w:val="003C27DE"/>
    <w:rsid w:val="003C2876"/>
    <w:rsid w:val="003C2AE8"/>
    <w:rsid w:val="003C2BF7"/>
    <w:rsid w:val="003C2C19"/>
    <w:rsid w:val="003C2D20"/>
    <w:rsid w:val="003C325F"/>
    <w:rsid w:val="003C41C0"/>
    <w:rsid w:val="003C4515"/>
    <w:rsid w:val="003C46F2"/>
    <w:rsid w:val="003C48D9"/>
    <w:rsid w:val="003C4C4F"/>
    <w:rsid w:val="003C51E5"/>
    <w:rsid w:val="003C5B24"/>
    <w:rsid w:val="003C6C82"/>
    <w:rsid w:val="003C700D"/>
    <w:rsid w:val="003D04E0"/>
    <w:rsid w:val="003D0836"/>
    <w:rsid w:val="003D0CE5"/>
    <w:rsid w:val="003D1B6B"/>
    <w:rsid w:val="003D21E1"/>
    <w:rsid w:val="003D29C4"/>
    <w:rsid w:val="003D2CED"/>
    <w:rsid w:val="003D3054"/>
    <w:rsid w:val="003D34F5"/>
    <w:rsid w:val="003D3E4E"/>
    <w:rsid w:val="003D447E"/>
    <w:rsid w:val="003D49AA"/>
    <w:rsid w:val="003D4F1B"/>
    <w:rsid w:val="003D4F61"/>
    <w:rsid w:val="003D5406"/>
    <w:rsid w:val="003D5729"/>
    <w:rsid w:val="003D5864"/>
    <w:rsid w:val="003D599E"/>
    <w:rsid w:val="003D60B9"/>
    <w:rsid w:val="003D63C1"/>
    <w:rsid w:val="003D6B3A"/>
    <w:rsid w:val="003D6FC7"/>
    <w:rsid w:val="003D702C"/>
    <w:rsid w:val="003D70DC"/>
    <w:rsid w:val="003E0378"/>
    <w:rsid w:val="003E070E"/>
    <w:rsid w:val="003E0885"/>
    <w:rsid w:val="003E1005"/>
    <w:rsid w:val="003E1009"/>
    <w:rsid w:val="003E11B9"/>
    <w:rsid w:val="003E121C"/>
    <w:rsid w:val="003E127A"/>
    <w:rsid w:val="003E1D04"/>
    <w:rsid w:val="003E1DA6"/>
    <w:rsid w:val="003E21A7"/>
    <w:rsid w:val="003E25F4"/>
    <w:rsid w:val="003E5FE0"/>
    <w:rsid w:val="003E61C0"/>
    <w:rsid w:val="003E63C9"/>
    <w:rsid w:val="003E6A82"/>
    <w:rsid w:val="003E6CEA"/>
    <w:rsid w:val="003E6F50"/>
    <w:rsid w:val="003F099E"/>
    <w:rsid w:val="003F0CBB"/>
    <w:rsid w:val="003F0D67"/>
    <w:rsid w:val="003F0F50"/>
    <w:rsid w:val="003F1056"/>
    <w:rsid w:val="003F1135"/>
    <w:rsid w:val="003F11D8"/>
    <w:rsid w:val="003F18C2"/>
    <w:rsid w:val="003F23A3"/>
    <w:rsid w:val="003F26B8"/>
    <w:rsid w:val="003F2C06"/>
    <w:rsid w:val="003F31BE"/>
    <w:rsid w:val="003F40D1"/>
    <w:rsid w:val="003F4116"/>
    <w:rsid w:val="003F433F"/>
    <w:rsid w:val="003F4764"/>
    <w:rsid w:val="003F4997"/>
    <w:rsid w:val="003F4B71"/>
    <w:rsid w:val="003F4CB4"/>
    <w:rsid w:val="003F5405"/>
    <w:rsid w:val="003F55DD"/>
    <w:rsid w:val="003F5BA3"/>
    <w:rsid w:val="003F6085"/>
    <w:rsid w:val="003F6686"/>
    <w:rsid w:val="003F6A17"/>
    <w:rsid w:val="003F70A4"/>
    <w:rsid w:val="003F72BD"/>
    <w:rsid w:val="003F7376"/>
    <w:rsid w:val="003F794B"/>
    <w:rsid w:val="003F7AA0"/>
    <w:rsid w:val="00400A20"/>
    <w:rsid w:val="00400B2F"/>
    <w:rsid w:val="00400C8D"/>
    <w:rsid w:val="004019C3"/>
    <w:rsid w:val="0040235E"/>
    <w:rsid w:val="00402CD5"/>
    <w:rsid w:val="00402F03"/>
    <w:rsid w:val="00403BEC"/>
    <w:rsid w:val="00403CE6"/>
    <w:rsid w:val="0040445E"/>
    <w:rsid w:val="00404657"/>
    <w:rsid w:val="00404664"/>
    <w:rsid w:val="00405211"/>
    <w:rsid w:val="00405F63"/>
    <w:rsid w:val="0040642A"/>
    <w:rsid w:val="0040667F"/>
    <w:rsid w:val="0040685C"/>
    <w:rsid w:val="0040690F"/>
    <w:rsid w:val="00406A9C"/>
    <w:rsid w:val="0040721B"/>
    <w:rsid w:val="004074F4"/>
    <w:rsid w:val="00410E25"/>
    <w:rsid w:val="00410E44"/>
    <w:rsid w:val="00412747"/>
    <w:rsid w:val="00413389"/>
    <w:rsid w:val="0041415F"/>
    <w:rsid w:val="0041481C"/>
    <w:rsid w:val="004148F4"/>
    <w:rsid w:val="004157B1"/>
    <w:rsid w:val="00415A69"/>
    <w:rsid w:val="00415E00"/>
    <w:rsid w:val="004169F0"/>
    <w:rsid w:val="00417188"/>
    <w:rsid w:val="004174A6"/>
    <w:rsid w:val="004207AD"/>
    <w:rsid w:val="00420ABB"/>
    <w:rsid w:val="00421560"/>
    <w:rsid w:val="00421A88"/>
    <w:rsid w:val="00421BCA"/>
    <w:rsid w:val="00422265"/>
    <w:rsid w:val="0042244B"/>
    <w:rsid w:val="0042282A"/>
    <w:rsid w:val="00422C36"/>
    <w:rsid w:val="00422D18"/>
    <w:rsid w:val="00422E2E"/>
    <w:rsid w:val="00423261"/>
    <w:rsid w:val="00423632"/>
    <w:rsid w:val="004236F4"/>
    <w:rsid w:val="00423830"/>
    <w:rsid w:val="00423AF3"/>
    <w:rsid w:val="00424583"/>
    <w:rsid w:val="004249E1"/>
    <w:rsid w:val="004252EA"/>
    <w:rsid w:val="004256FC"/>
    <w:rsid w:val="00425762"/>
    <w:rsid w:val="0042617B"/>
    <w:rsid w:val="004261E7"/>
    <w:rsid w:val="00426A56"/>
    <w:rsid w:val="00426A6F"/>
    <w:rsid w:val="00426C1E"/>
    <w:rsid w:val="0042725C"/>
    <w:rsid w:val="0042765E"/>
    <w:rsid w:val="00427BB5"/>
    <w:rsid w:val="0043016D"/>
    <w:rsid w:val="00430A73"/>
    <w:rsid w:val="00430BD5"/>
    <w:rsid w:val="00430D6E"/>
    <w:rsid w:val="004314F8"/>
    <w:rsid w:val="00431C6B"/>
    <w:rsid w:val="00431DD3"/>
    <w:rsid w:val="004321BF"/>
    <w:rsid w:val="004321DB"/>
    <w:rsid w:val="00432358"/>
    <w:rsid w:val="00432D54"/>
    <w:rsid w:val="00432E09"/>
    <w:rsid w:val="00433286"/>
    <w:rsid w:val="0043335E"/>
    <w:rsid w:val="00433C69"/>
    <w:rsid w:val="004341A3"/>
    <w:rsid w:val="0043443D"/>
    <w:rsid w:val="004344E0"/>
    <w:rsid w:val="00434584"/>
    <w:rsid w:val="004349FF"/>
    <w:rsid w:val="00434CFF"/>
    <w:rsid w:val="00434FE2"/>
    <w:rsid w:val="00435BA2"/>
    <w:rsid w:val="0043642C"/>
    <w:rsid w:val="00436C89"/>
    <w:rsid w:val="00436E8E"/>
    <w:rsid w:val="00437F15"/>
    <w:rsid w:val="00437F9B"/>
    <w:rsid w:val="0044097A"/>
    <w:rsid w:val="00441EB8"/>
    <w:rsid w:val="00441F69"/>
    <w:rsid w:val="004427CE"/>
    <w:rsid w:val="0044287C"/>
    <w:rsid w:val="00442CB0"/>
    <w:rsid w:val="004432D2"/>
    <w:rsid w:val="00443302"/>
    <w:rsid w:val="00443B81"/>
    <w:rsid w:val="00443C52"/>
    <w:rsid w:val="00443E8E"/>
    <w:rsid w:val="00443EB5"/>
    <w:rsid w:val="00443FC0"/>
    <w:rsid w:val="00444460"/>
    <w:rsid w:val="004447CF"/>
    <w:rsid w:val="00444F5B"/>
    <w:rsid w:val="00445495"/>
    <w:rsid w:val="00445E66"/>
    <w:rsid w:val="00445E70"/>
    <w:rsid w:val="00446915"/>
    <w:rsid w:val="004477AE"/>
    <w:rsid w:val="00447FC3"/>
    <w:rsid w:val="00450637"/>
    <w:rsid w:val="004507B5"/>
    <w:rsid w:val="00450A20"/>
    <w:rsid w:val="00450E6E"/>
    <w:rsid w:val="00451C12"/>
    <w:rsid w:val="0045378B"/>
    <w:rsid w:val="00453B27"/>
    <w:rsid w:val="00453E17"/>
    <w:rsid w:val="004541E5"/>
    <w:rsid w:val="00454595"/>
    <w:rsid w:val="00454EB5"/>
    <w:rsid w:val="00454EBA"/>
    <w:rsid w:val="00455268"/>
    <w:rsid w:val="00455454"/>
    <w:rsid w:val="00455492"/>
    <w:rsid w:val="004555B2"/>
    <w:rsid w:val="00455AFD"/>
    <w:rsid w:val="00455E74"/>
    <w:rsid w:val="004566FF"/>
    <w:rsid w:val="004567EB"/>
    <w:rsid w:val="00456E8F"/>
    <w:rsid w:val="00457DBF"/>
    <w:rsid w:val="00460373"/>
    <w:rsid w:val="00460EF9"/>
    <w:rsid w:val="00461010"/>
    <w:rsid w:val="00461534"/>
    <w:rsid w:val="0046182B"/>
    <w:rsid w:val="00461AEC"/>
    <w:rsid w:val="00461F8F"/>
    <w:rsid w:val="004622E1"/>
    <w:rsid w:val="00462323"/>
    <w:rsid w:val="00462693"/>
    <w:rsid w:val="0046281B"/>
    <w:rsid w:val="004629B1"/>
    <w:rsid w:val="004637C9"/>
    <w:rsid w:val="004638AC"/>
    <w:rsid w:val="0046423D"/>
    <w:rsid w:val="004644D2"/>
    <w:rsid w:val="00464522"/>
    <w:rsid w:val="0046469F"/>
    <w:rsid w:val="004646C3"/>
    <w:rsid w:val="00464A6D"/>
    <w:rsid w:val="00464AED"/>
    <w:rsid w:val="0046542C"/>
    <w:rsid w:val="00465631"/>
    <w:rsid w:val="004659B3"/>
    <w:rsid w:val="00465F75"/>
    <w:rsid w:val="004661BC"/>
    <w:rsid w:val="00466306"/>
    <w:rsid w:val="00466562"/>
    <w:rsid w:val="00466B72"/>
    <w:rsid w:val="00467912"/>
    <w:rsid w:val="004702F1"/>
    <w:rsid w:val="00470B06"/>
    <w:rsid w:val="00470D05"/>
    <w:rsid w:val="00470D8E"/>
    <w:rsid w:val="00470FD5"/>
    <w:rsid w:val="00471B34"/>
    <w:rsid w:val="004720E8"/>
    <w:rsid w:val="00472814"/>
    <w:rsid w:val="004736F9"/>
    <w:rsid w:val="00474141"/>
    <w:rsid w:val="004745DB"/>
    <w:rsid w:val="00474A2A"/>
    <w:rsid w:val="00474C27"/>
    <w:rsid w:val="00474CFA"/>
    <w:rsid w:val="004750E1"/>
    <w:rsid w:val="0047528F"/>
    <w:rsid w:val="00475406"/>
    <w:rsid w:val="004754DF"/>
    <w:rsid w:val="00475599"/>
    <w:rsid w:val="004755F5"/>
    <w:rsid w:val="00475692"/>
    <w:rsid w:val="00475700"/>
    <w:rsid w:val="00475A53"/>
    <w:rsid w:val="00475AEF"/>
    <w:rsid w:val="00475F54"/>
    <w:rsid w:val="004761D7"/>
    <w:rsid w:val="00476A91"/>
    <w:rsid w:val="00476E97"/>
    <w:rsid w:val="00477285"/>
    <w:rsid w:val="00477477"/>
    <w:rsid w:val="004775C2"/>
    <w:rsid w:val="004775C7"/>
    <w:rsid w:val="004776BD"/>
    <w:rsid w:val="00480323"/>
    <w:rsid w:val="00480A9B"/>
    <w:rsid w:val="00480CD4"/>
    <w:rsid w:val="00481480"/>
    <w:rsid w:val="0048182D"/>
    <w:rsid w:val="00481B17"/>
    <w:rsid w:val="00482C9B"/>
    <w:rsid w:val="00483D45"/>
    <w:rsid w:val="0048411D"/>
    <w:rsid w:val="004847A4"/>
    <w:rsid w:val="004850C6"/>
    <w:rsid w:val="00485147"/>
    <w:rsid w:val="004854A4"/>
    <w:rsid w:val="004857D4"/>
    <w:rsid w:val="00486273"/>
    <w:rsid w:val="0048638B"/>
    <w:rsid w:val="00486720"/>
    <w:rsid w:val="00486786"/>
    <w:rsid w:val="0048681F"/>
    <w:rsid w:val="0048777B"/>
    <w:rsid w:val="004878DC"/>
    <w:rsid w:val="00487C4B"/>
    <w:rsid w:val="00490775"/>
    <w:rsid w:val="00490BE4"/>
    <w:rsid w:val="00490D59"/>
    <w:rsid w:val="00491222"/>
    <w:rsid w:val="00491EA8"/>
    <w:rsid w:val="004928BC"/>
    <w:rsid w:val="004930DA"/>
    <w:rsid w:val="004935FA"/>
    <w:rsid w:val="00493739"/>
    <w:rsid w:val="00493DDD"/>
    <w:rsid w:val="0049413F"/>
    <w:rsid w:val="0049475D"/>
    <w:rsid w:val="0049482D"/>
    <w:rsid w:val="0049548D"/>
    <w:rsid w:val="0049568A"/>
    <w:rsid w:val="00496088"/>
    <w:rsid w:val="00496287"/>
    <w:rsid w:val="0049628B"/>
    <w:rsid w:val="00496572"/>
    <w:rsid w:val="00496A2C"/>
    <w:rsid w:val="004973C5"/>
    <w:rsid w:val="00497A14"/>
    <w:rsid w:val="004A01A5"/>
    <w:rsid w:val="004A057E"/>
    <w:rsid w:val="004A1A79"/>
    <w:rsid w:val="004A2AD5"/>
    <w:rsid w:val="004A2CFD"/>
    <w:rsid w:val="004A3398"/>
    <w:rsid w:val="004A3CDD"/>
    <w:rsid w:val="004A4343"/>
    <w:rsid w:val="004A4386"/>
    <w:rsid w:val="004A443C"/>
    <w:rsid w:val="004A4843"/>
    <w:rsid w:val="004A50CC"/>
    <w:rsid w:val="004A527B"/>
    <w:rsid w:val="004A544E"/>
    <w:rsid w:val="004A55EB"/>
    <w:rsid w:val="004A5B7E"/>
    <w:rsid w:val="004A6198"/>
    <w:rsid w:val="004A61CE"/>
    <w:rsid w:val="004A629F"/>
    <w:rsid w:val="004A68CB"/>
    <w:rsid w:val="004A6FE4"/>
    <w:rsid w:val="004A7578"/>
    <w:rsid w:val="004A785D"/>
    <w:rsid w:val="004A799E"/>
    <w:rsid w:val="004A7FD9"/>
    <w:rsid w:val="004B1093"/>
    <w:rsid w:val="004B20B4"/>
    <w:rsid w:val="004B21B9"/>
    <w:rsid w:val="004B2255"/>
    <w:rsid w:val="004B2E92"/>
    <w:rsid w:val="004B303E"/>
    <w:rsid w:val="004B3999"/>
    <w:rsid w:val="004B3B21"/>
    <w:rsid w:val="004B408F"/>
    <w:rsid w:val="004B4237"/>
    <w:rsid w:val="004B4480"/>
    <w:rsid w:val="004B448F"/>
    <w:rsid w:val="004B5483"/>
    <w:rsid w:val="004B5E8B"/>
    <w:rsid w:val="004B5FF0"/>
    <w:rsid w:val="004B61BF"/>
    <w:rsid w:val="004B628D"/>
    <w:rsid w:val="004B659B"/>
    <w:rsid w:val="004B69F1"/>
    <w:rsid w:val="004B76B6"/>
    <w:rsid w:val="004B786F"/>
    <w:rsid w:val="004B7940"/>
    <w:rsid w:val="004B797F"/>
    <w:rsid w:val="004B79BD"/>
    <w:rsid w:val="004C0A9F"/>
    <w:rsid w:val="004C0CAC"/>
    <w:rsid w:val="004C0E79"/>
    <w:rsid w:val="004C17A9"/>
    <w:rsid w:val="004C1A5F"/>
    <w:rsid w:val="004C2A8F"/>
    <w:rsid w:val="004C2F3E"/>
    <w:rsid w:val="004C37F7"/>
    <w:rsid w:val="004C4E5D"/>
    <w:rsid w:val="004C59FB"/>
    <w:rsid w:val="004C5B28"/>
    <w:rsid w:val="004C5BA9"/>
    <w:rsid w:val="004C5DA0"/>
    <w:rsid w:val="004C6672"/>
    <w:rsid w:val="004C6B3D"/>
    <w:rsid w:val="004C6CF6"/>
    <w:rsid w:val="004C754F"/>
    <w:rsid w:val="004D0386"/>
    <w:rsid w:val="004D0462"/>
    <w:rsid w:val="004D1225"/>
    <w:rsid w:val="004D132B"/>
    <w:rsid w:val="004D15FE"/>
    <w:rsid w:val="004D1A03"/>
    <w:rsid w:val="004D1ABD"/>
    <w:rsid w:val="004D2305"/>
    <w:rsid w:val="004D232B"/>
    <w:rsid w:val="004D2ED1"/>
    <w:rsid w:val="004D3065"/>
    <w:rsid w:val="004D3893"/>
    <w:rsid w:val="004D4081"/>
    <w:rsid w:val="004D49F0"/>
    <w:rsid w:val="004D4B10"/>
    <w:rsid w:val="004D4BFE"/>
    <w:rsid w:val="004D4CE5"/>
    <w:rsid w:val="004D55FD"/>
    <w:rsid w:val="004D56A4"/>
    <w:rsid w:val="004D6000"/>
    <w:rsid w:val="004D622A"/>
    <w:rsid w:val="004D69DC"/>
    <w:rsid w:val="004D79F7"/>
    <w:rsid w:val="004D7BA9"/>
    <w:rsid w:val="004D7CDF"/>
    <w:rsid w:val="004D7F21"/>
    <w:rsid w:val="004E03C8"/>
    <w:rsid w:val="004E15C4"/>
    <w:rsid w:val="004E1863"/>
    <w:rsid w:val="004E1E19"/>
    <w:rsid w:val="004E2B34"/>
    <w:rsid w:val="004E2E06"/>
    <w:rsid w:val="004E3436"/>
    <w:rsid w:val="004E4331"/>
    <w:rsid w:val="004E44EB"/>
    <w:rsid w:val="004E46BA"/>
    <w:rsid w:val="004E46E4"/>
    <w:rsid w:val="004E4B05"/>
    <w:rsid w:val="004E4CB0"/>
    <w:rsid w:val="004E4D1D"/>
    <w:rsid w:val="004E5013"/>
    <w:rsid w:val="004E5046"/>
    <w:rsid w:val="004E53ED"/>
    <w:rsid w:val="004E56CD"/>
    <w:rsid w:val="004E5ABC"/>
    <w:rsid w:val="004E5EA5"/>
    <w:rsid w:val="004E65F2"/>
    <w:rsid w:val="004E6819"/>
    <w:rsid w:val="004E6D96"/>
    <w:rsid w:val="004E6F15"/>
    <w:rsid w:val="004E767E"/>
    <w:rsid w:val="004E7984"/>
    <w:rsid w:val="004E7D39"/>
    <w:rsid w:val="004F12D1"/>
    <w:rsid w:val="004F18F3"/>
    <w:rsid w:val="004F27F7"/>
    <w:rsid w:val="004F29DD"/>
    <w:rsid w:val="004F3A32"/>
    <w:rsid w:val="004F3B9B"/>
    <w:rsid w:val="004F4047"/>
    <w:rsid w:val="004F41B6"/>
    <w:rsid w:val="004F4548"/>
    <w:rsid w:val="004F46A8"/>
    <w:rsid w:val="004F47EF"/>
    <w:rsid w:val="004F7375"/>
    <w:rsid w:val="004F7C9E"/>
    <w:rsid w:val="004F7D2A"/>
    <w:rsid w:val="00500662"/>
    <w:rsid w:val="00500FF7"/>
    <w:rsid w:val="005013E1"/>
    <w:rsid w:val="00501682"/>
    <w:rsid w:val="00501BA8"/>
    <w:rsid w:val="005025E5"/>
    <w:rsid w:val="00502ACA"/>
    <w:rsid w:val="00502EB6"/>
    <w:rsid w:val="00503816"/>
    <w:rsid w:val="0050415E"/>
    <w:rsid w:val="005045E5"/>
    <w:rsid w:val="0050495F"/>
    <w:rsid w:val="00504DF8"/>
    <w:rsid w:val="00505453"/>
    <w:rsid w:val="0050545C"/>
    <w:rsid w:val="005054A2"/>
    <w:rsid w:val="00505AB5"/>
    <w:rsid w:val="00505E32"/>
    <w:rsid w:val="00506096"/>
    <w:rsid w:val="00506216"/>
    <w:rsid w:val="00506974"/>
    <w:rsid w:val="00506E71"/>
    <w:rsid w:val="0050735D"/>
    <w:rsid w:val="005074A5"/>
    <w:rsid w:val="00507D56"/>
    <w:rsid w:val="00510657"/>
    <w:rsid w:val="0051069E"/>
    <w:rsid w:val="00510754"/>
    <w:rsid w:val="00510C6E"/>
    <w:rsid w:val="00510EDF"/>
    <w:rsid w:val="00511BE1"/>
    <w:rsid w:val="00511CB5"/>
    <w:rsid w:val="005122C0"/>
    <w:rsid w:val="00512DA9"/>
    <w:rsid w:val="0051335F"/>
    <w:rsid w:val="0051398B"/>
    <w:rsid w:val="00513AAC"/>
    <w:rsid w:val="005144A7"/>
    <w:rsid w:val="0051468B"/>
    <w:rsid w:val="005146B6"/>
    <w:rsid w:val="00514F7E"/>
    <w:rsid w:val="00515059"/>
    <w:rsid w:val="0051664F"/>
    <w:rsid w:val="0051752D"/>
    <w:rsid w:val="00520998"/>
    <w:rsid w:val="005209CA"/>
    <w:rsid w:val="005217B9"/>
    <w:rsid w:val="005217D1"/>
    <w:rsid w:val="00521C35"/>
    <w:rsid w:val="0052209A"/>
    <w:rsid w:val="00522178"/>
    <w:rsid w:val="005223FE"/>
    <w:rsid w:val="00522931"/>
    <w:rsid w:val="00522CC5"/>
    <w:rsid w:val="0052346F"/>
    <w:rsid w:val="00523D59"/>
    <w:rsid w:val="00524128"/>
    <w:rsid w:val="00524A4B"/>
    <w:rsid w:val="00525123"/>
    <w:rsid w:val="0052624B"/>
    <w:rsid w:val="00527AF8"/>
    <w:rsid w:val="00527C1E"/>
    <w:rsid w:val="00530364"/>
    <w:rsid w:val="0053052A"/>
    <w:rsid w:val="00530C10"/>
    <w:rsid w:val="005310AC"/>
    <w:rsid w:val="0053179F"/>
    <w:rsid w:val="005317AB"/>
    <w:rsid w:val="00531DFF"/>
    <w:rsid w:val="00532D57"/>
    <w:rsid w:val="0053339F"/>
    <w:rsid w:val="00533CA8"/>
    <w:rsid w:val="00533EB7"/>
    <w:rsid w:val="0053443B"/>
    <w:rsid w:val="0053499B"/>
    <w:rsid w:val="00535059"/>
    <w:rsid w:val="005353D5"/>
    <w:rsid w:val="00535500"/>
    <w:rsid w:val="00535E1F"/>
    <w:rsid w:val="00536ADD"/>
    <w:rsid w:val="00536B4E"/>
    <w:rsid w:val="005372C2"/>
    <w:rsid w:val="00537C02"/>
    <w:rsid w:val="00537F00"/>
    <w:rsid w:val="00537FB4"/>
    <w:rsid w:val="0054084A"/>
    <w:rsid w:val="00540CF9"/>
    <w:rsid w:val="00541145"/>
    <w:rsid w:val="00541E0F"/>
    <w:rsid w:val="00542308"/>
    <w:rsid w:val="0054267C"/>
    <w:rsid w:val="00542D75"/>
    <w:rsid w:val="00543AD6"/>
    <w:rsid w:val="00543EC8"/>
    <w:rsid w:val="0054417C"/>
    <w:rsid w:val="00545273"/>
    <w:rsid w:val="00545365"/>
    <w:rsid w:val="0054554A"/>
    <w:rsid w:val="00545BDC"/>
    <w:rsid w:val="00545D23"/>
    <w:rsid w:val="00546AA8"/>
    <w:rsid w:val="00546D4F"/>
    <w:rsid w:val="00546DF8"/>
    <w:rsid w:val="00547318"/>
    <w:rsid w:val="0054734B"/>
    <w:rsid w:val="00547BD5"/>
    <w:rsid w:val="00547ECC"/>
    <w:rsid w:val="00550635"/>
    <w:rsid w:val="00550B9B"/>
    <w:rsid w:val="00551157"/>
    <w:rsid w:val="005514F2"/>
    <w:rsid w:val="0055150B"/>
    <w:rsid w:val="005515B1"/>
    <w:rsid w:val="005517E7"/>
    <w:rsid w:val="00551F8A"/>
    <w:rsid w:val="00552417"/>
    <w:rsid w:val="00552443"/>
    <w:rsid w:val="0055284D"/>
    <w:rsid w:val="005538FF"/>
    <w:rsid w:val="0055445C"/>
    <w:rsid w:val="00554A26"/>
    <w:rsid w:val="00554C0F"/>
    <w:rsid w:val="00554FC4"/>
    <w:rsid w:val="00555184"/>
    <w:rsid w:val="00555268"/>
    <w:rsid w:val="005552EF"/>
    <w:rsid w:val="00555792"/>
    <w:rsid w:val="00555B4B"/>
    <w:rsid w:val="00555D67"/>
    <w:rsid w:val="00556356"/>
    <w:rsid w:val="00556CA0"/>
    <w:rsid w:val="00557347"/>
    <w:rsid w:val="005575C3"/>
    <w:rsid w:val="005579FE"/>
    <w:rsid w:val="00557F4A"/>
    <w:rsid w:val="00560D96"/>
    <w:rsid w:val="00561E68"/>
    <w:rsid w:val="00561EA2"/>
    <w:rsid w:val="00562398"/>
    <w:rsid w:val="00562CE2"/>
    <w:rsid w:val="00563174"/>
    <w:rsid w:val="00563563"/>
    <w:rsid w:val="00563B12"/>
    <w:rsid w:val="00564071"/>
    <w:rsid w:val="00564689"/>
    <w:rsid w:val="00564775"/>
    <w:rsid w:val="0056481D"/>
    <w:rsid w:val="005648E8"/>
    <w:rsid w:val="005657E4"/>
    <w:rsid w:val="005659D1"/>
    <w:rsid w:val="005670EE"/>
    <w:rsid w:val="00567AEC"/>
    <w:rsid w:val="0057008F"/>
    <w:rsid w:val="005707FC"/>
    <w:rsid w:val="0057089D"/>
    <w:rsid w:val="00570BEF"/>
    <w:rsid w:val="00570C5A"/>
    <w:rsid w:val="00570D55"/>
    <w:rsid w:val="00571BFE"/>
    <w:rsid w:val="00571C29"/>
    <w:rsid w:val="00571E51"/>
    <w:rsid w:val="00571F5F"/>
    <w:rsid w:val="0057295A"/>
    <w:rsid w:val="00572BA4"/>
    <w:rsid w:val="00572C6A"/>
    <w:rsid w:val="0057342F"/>
    <w:rsid w:val="00573D3F"/>
    <w:rsid w:val="00574299"/>
    <w:rsid w:val="005747C5"/>
    <w:rsid w:val="00574CED"/>
    <w:rsid w:val="00575A40"/>
    <w:rsid w:val="0057605F"/>
    <w:rsid w:val="00576431"/>
    <w:rsid w:val="00576899"/>
    <w:rsid w:val="00576C8A"/>
    <w:rsid w:val="00577180"/>
    <w:rsid w:val="00577469"/>
    <w:rsid w:val="00577474"/>
    <w:rsid w:val="0057773D"/>
    <w:rsid w:val="00577C97"/>
    <w:rsid w:val="00577DC4"/>
    <w:rsid w:val="00580028"/>
    <w:rsid w:val="005808EE"/>
    <w:rsid w:val="00580A9E"/>
    <w:rsid w:val="00580CB6"/>
    <w:rsid w:val="00580EB1"/>
    <w:rsid w:val="00580F2D"/>
    <w:rsid w:val="0058195A"/>
    <w:rsid w:val="00582660"/>
    <w:rsid w:val="0058273F"/>
    <w:rsid w:val="00582B30"/>
    <w:rsid w:val="0058321A"/>
    <w:rsid w:val="00583AD3"/>
    <w:rsid w:val="00583B18"/>
    <w:rsid w:val="00583B87"/>
    <w:rsid w:val="00583BB7"/>
    <w:rsid w:val="005841C7"/>
    <w:rsid w:val="005852F0"/>
    <w:rsid w:val="00585CE8"/>
    <w:rsid w:val="005861EE"/>
    <w:rsid w:val="005865E7"/>
    <w:rsid w:val="0058697B"/>
    <w:rsid w:val="00586BC0"/>
    <w:rsid w:val="00586E3A"/>
    <w:rsid w:val="00587252"/>
    <w:rsid w:val="00587486"/>
    <w:rsid w:val="00590091"/>
    <w:rsid w:val="00590329"/>
    <w:rsid w:val="00590ED2"/>
    <w:rsid w:val="0059100F"/>
    <w:rsid w:val="00591916"/>
    <w:rsid w:val="00591AFE"/>
    <w:rsid w:val="00591B07"/>
    <w:rsid w:val="00591B13"/>
    <w:rsid w:val="00592006"/>
    <w:rsid w:val="00592AA2"/>
    <w:rsid w:val="00592B19"/>
    <w:rsid w:val="00592F3F"/>
    <w:rsid w:val="005938A1"/>
    <w:rsid w:val="00593C52"/>
    <w:rsid w:val="005946C8"/>
    <w:rsid w:val="00594B5F"/>
    <w:rsid w:val="005953F7"/>
    <w:rsid w:val="00595B21"/>
    <w:rsid w:val="00595EF3"/>
    <w:rsid w:val="00595F60"/>
    <w:rsid w:val="005969E1"/>
    <w:rsid w:val="005973B5"/>
    <w:rsid w:val="005974CA"/>
    <w:rsid w:val="005978E1"/>
    <w:rsid w:val="005A00AC"/>
    <w:rsid w:val="005A0312"/>
    <w:rsid w:val="005A07FA"/>
    <w:rsid w:val="005A0995"/>
    <w:rsid w:val="005A0C5C"/>
    <w:rsid w:val="005A0F72"/>
    <w:rsid w:val="005A1332"/>
    <w:rsid w:val="005A225F"/>
    <w:rsid w:val="005A22C3"/>
    <w:rsid w:val="005A26B6"/>
    <w:rsid w:val="005A302C"/>
    <w:rsid w:val="005A3586"/>
    <w:rsid w:val="005A3E5E"/>
    <w:rsid w:val="005A4140"/>
    <w:rsid w:val="005A4EBC"/>
    <w:rsid w:val="005A539E"/>
    <w:rsid w:val="005A55E0"/>
    <w:rsid w:val="005A5FD6"/>
    <w:rsid w:val="005A6F3D"/>
    <w:rsid w:val="005A775F"/>
    <w:rsid w:val="005B017C"/>
    <w:rsid w:val="005B09C3"/>
    <w:rsid w:val="005B09D7"/>
    <w:rsid w:val="005B1085"/>
    <w:rsid w:val="005B18BD"/>
    <w:rsid w:val="005B1D4B"/>
    <w:rsid w:val="005B23FC"/>
    <w:rsid w:val="005B2CF5"/>
    <w:rsid w:val="005B2D4B"/>
    <w:rsid w:val="005B355E"/>
    <w:rsid w:val="005B3853"/>
    <w:rsid w:val="005B3868"/>
    <w:rsid w:val="005B3F9F"/>
    <w:rsid w:val="005B4578"/>
    <w:rsid w:val="005B4E50"/>
    <w:rsid w:val="005B53C6"/>
    <w:rsid w:val="005B5A64"/>
    <w:rsid w:val="005B5B8F"/>
    <w:rsid w:val="005B5F68"/>
    <w:rsid w:val="005B63D1"/>
    <w:rsid w:val="005B64D3"/>
    <w:rsid w:val="005B665D"/>
    <w:rsid w:val="005B6B99"/>
    <w:rsid w:val="005B6C75"/>
    <w:rsid w:val="005B70BB"/>
    <w:rsid w:val="005B70C9"/>
    <w:rsid w:val="005C0F36"/>
    <w:rsid w:val="005C2605"/>
    <w:rsid w:val="005C26CB"/>
    <w:rsid w:val="005C29B0"/>
    <w:rsid w:val="005C2B9F"/>
    <w:rsid w:val="005C340D"/>
    <w:rsid w:val="005C363C"/>
    <w:rsid w:val="005C3679"/>
    <w:rsid w:val="005C397E"/>
    <w:rsid w:val="005C4D74"/>
    <w:rsid w:val="005C53C4"/>
    <w:rsid w:val="005C63D2"/>
    <w:rsid w:val="005C696B"/>
    <w:rsid w:val="005C7382"/>
    <w:rsid w:val="005C79A9"/>
    <w:rsid w:val="005D0453"/>
    <w:rsid w:val="005D0A6F"/>
    <w:rsid w:val="005D1197"/>
    <w:rsid w:val="005D1A2D"/>
    <w:rsid w:val="005D1B0E"/>
    <w:rsid w:val="005D1E00"/>
    <w:rsid w:val="005D2607"/>
    <w:rsid w:val="005D2657"/>
    <w:rsid w:val="005D37A2"/>
    <w:rsid w:val="005D4315"/>
    <w:rsid w:val="005D4734"/>
    <w:rsid w:val="005D65FE"/>
    <w:rsid w:val="005D6FEE"/>
    <w:rsid w:val="005D75B6"/>
    <w:rsid w:val="005D76E3"/>
    <w:rsid w:val="005D7B55"/>
    <w:rsid w:val="005D7E62"/>
    <w:rsid w:val="005E07EF"/>
    <w:rsid w:val="005E0928"/>
    <w:rsid w:val="005E0B6A"/>
    <w:rsid w:val="005E0F4A"/>
    <w:rsid w:val="005E12B8"/>
    <w:rsid w:val="005E15C6"/>
    <w:rsid w:val="005E2BA9"/>
    <w:rsid w:val="005E37AD"/>
    <w:rsid w:val="005E407E"/>
    <w:rsid w:val="005E4B33"/>
    <w:rsid w:val="005E58E9"/>
    <w:rsid w:val="005E5B25"/>
    <w:rsid w:val="005E5F27"/>
    <w:rsid w:val="005E6552"/>
    <w:rsid w:val="005E661D"/>
    <w:rsid w:val="005E6C9C"/>
    <w:rsid w:val="005E6DF6"/>
    <w:rsid w:val="005E7670"/>
    <w:rsid w:val="005F1377"/>
    <w:rsid w:val="005F145E"/>
    <w:rsid w:val="005F19CB"/>
    <w:rsid w:val="005F1A32"/>
    <w:rsid w:val="005F1CA6"/>
    <w:rsid w:val="005F22DD"/>
    <w:rsid w:val="005F2503"/>
    <w:rsid w:val="005F3200"/>
    <w:rsid w:val="005F4814"/>
    <w:rsid w:val="005F5B47"/>
    <w:rsid w:val="005F5E9F"/>
    <w:rsid w:val="005F6073"/>
    <w:rsid w:val="005F6F35"/>
    <w:rsid w:val="005F6F89"/>
    <w:rsid w:val="005F7BE6"/>
    <w:rsid w:val="005F7CE2"/>
    <w:rsid w:val="006001DF"/>
    <w:rsid w:val="0060060E"/>
    <w:rsid w:val="006009C4"/>
    <w:rsid w:val="00601066"/>
    <w:rsid w:val="0060152C"/>
    <w:rsid w:val="00601AB2"/>
    <w:rsid w:val="00602EC3"/>
    <w:rsid w:val="00603B2E"/>
    <w:rsid w:val="00603E12"/>
    <w:rsid w:val="00604280"/>
    <w:rsid w:val="00604401"/>
    <w:rsid w:val="006048C3"/>
    <w:rsid w:val="00604F74"/>
    <w:rsid w:val="00604FCC"/>
    <w:rsid w:val="00605508"/>
    <w:rsid w:val="006066E7"/>
    <w:rsid w:val="00606D0F"/>
    <w:rsid w:val="00606D5D"/>
    <w:rsid w:val="00606F46"/>
    <w:rsid w:val="006072C2"/>
    <w:rsid w:val="00610E85"/>
    <w:rsid w:val="00610FB4"/>
    <w:rsid w:val="00611D20"/>
    <w:rsid w:val="006120F8"/>
    <w:rsid w:val="006125EB"/>
    <w:rsid w:val="006128BE"/>
    <w:rsid w:val="00612A3B"/>
    <w:rsid w:val="00612B6A"/>
    <w:rsid w:val="006131A1"/>
    <w:rsid w:val="00613677"/>
    <w:rsid w:val="0061390E"/>
    <w:rsid w:val="00613990"/>
    <w:rsid w:val="00613C83"/>
    <w:rsid w:val="00613F9C"/>
    <w:rsid w:val="006143A3"/>
    <w:rsid w:val="00616F2E"/>
    <w:rsid w:val="00616F66"/>
    <w:rsid w:val="00617A02"/>
    <w:rsid w:val="00617F4C"/>
    <w:rsid w:val="006202D7"/>
    <w:rsid w:val="00620370"/>
    <w:rsid w:val="00620388"/>
    <w:rsid w:val="006203C7"/>
    <w:rsid w:val="0062042C"/>
    <w:rsid w:val="00620B41"/>
    <w:rsid w:val="00620BE6"/>
    <w:rsid w:val="00620D81"/>
    <w:rsid w:val="00621124"/>
    <w:rsid w:val="00621189"/>
    <w:rsid w:val="00621DB9"/>
    <w:rsid w:val="00621DFB"/>
    <w:rsid w:val="006228CC"/>
    <w:rsid w:val="00622E61"/>
    <w:rsid w:val="00623068"/>
    <w:rsid w:val="0062315A"/>
    <w:rsid w:val="006235F5"/>
    <w:rsid w:val="00623E9F"/>
    <w:rsid w:val="00624382"/>
    <w:rsid w:val="00624702"/>
    <w:rsid w:val="006248C8"/>
    <w:rsid w:val="00625027"/>
    <w:rsid w:val="0062502B"/>
    <w:rsid w:val="006251C1"/>
    <w:rsid w:val="0062578C"/>
    <w:rsid w:val="006266F3"/>
    <w:rsid w:val="0062687B"/>
    <w:rsid w:val="0063071A"/>
    <w:rsid w:val="00630C55"/>
    <w:rsid w:val="0063110B"/>
    <w:rsid w:val="006318AD"/>
    <w:rsid w:val="00631CDA"/>
    <w:rsid w:val="00632462"/>
    <w:rsid w:val="006326EE"/>
    <w:rsid w:val="0063325D"/>
    <w:rsid w:val="00633272"/>
    <w:rsid w:val="00633470"/>
    <w:rsid w:val="006337DA"/>
    <w:rsid w:val="006339D8"/>
    <w:rsid w:val="006342DF"/>
    <w:rsid w:val="00634ACD"/>
    <w:rsid w:val="00635B38"/>
    <w:rsid w:val="00636042"/>
    <w:rsid w:val="00636094"/>
    <w:rsid w:val="006360B1"/>
    <w:rsid w:val="00636172"/>
    <w:rsid w:val="00637430"/>
    <w:rsid w:val="00637467"/>
    <w:rsid w:val="00637D16"/>
    <w:rsid w:val="00640703"/>
    <w:rsid w:val="00640976"/>
    <w:rsid w:val="006411C0"/>
    <w:rsid w:val="00641DA6"/>
    <w:rsid w:val="00641EA6"/>
    <w:rsid w:val="00642487"/>
    <w:rsid w:val="0064255D"/>
    <w:rsid w:val="00642AA9"/>
    <w:rsid w:val="00642B1B"/>
    <w:rsid w:val="00643223"/>
    <w:rsid w:val="00643C4E"/>
    <w:rsid w:val="006445A1"/>
    <w:rsid w:val="00644977"/>
    <w:rsid w:val="006450B6"/>
    <w:rsid w:val="006450E2"/>
    <w:rsid w:val="00645B7A"/>
    <w:rsid w:val="00647031"/>
    <w:rsid w:val="006507CB"/>
    <w:rsid w:val="00650B07"/>
    <w:rsid w:val="00650C65"/>
    <w:rsid w:val="00650F0C"/>
    <w:rsid w:val="006516B2"/>
    <w:rsid w:val="00651D65"/>
    <w:rsid w:val="00651FF8"/>
    <w:rsid w:val="006520D8"/>
    <w:rsid w:val="0065335A"/>
    <w:rsid w:val="00653798"/>
    <w:rsid w:val="0065385D"/>
    <w:rsid w:val="00653974"/>
    <w:rsid w:val="00653B69"/>
    <w:rsid w:val="00654E36"/>
    <w:rsid w:val="0065561E"/>
    <w:rsid w:val="0065587F"/>
    <w:rsid w:val="00655A75"/>
    <w:rsid w:val="00655AF9"/>
    <w:rsid w:val="00656F8C"/>
    <w:rsid w:val="00657313"/>
    <w:rsid w:val="0065743D"/>
    <w:rsid w:val="00657E54"/>
    <w:rsid w:val="006601C5"/>
    <w:rsid w:val="006602A7"/>
    <w:rsid w:val="00660715"/>
    <w:rsid w:val="00660BD1"/>
    <w:rsid w:val="0066211E"/>
    <w:rsid w:val="00662400"/>
    <w:rsid w:val="00663751"/>
    <w:rsid w:val="00664B82"/>
    <w:rsid w:val="00665754"/>
    <w:rsid w:val="006660EE"/>
    <w:rsid w:val="006664E5"/>
    <w:rsid w:val="0066695A"/>
    <w:rsid w:val="0066719E"/>
    <w:rsid w:val="006707EC"/>
    <w:rsid w:val="00670C4E"/>
    <w:rsid w:val="006719D1"/>
    <w:rsid w:val="00673314"/>
    <w:rsid w:val="006735E5"/>
    <w:rsid w:val="00673A7F"/>
    <w:rsid w:val="00673DAE"/>
    <w:rsid w:val="006740D7"/>
    <w:rsid w:val="00674164"/>
    <w:rsid w:val="006742AB"/>
    <w:rsid w:val="0067439C"/>
    <w:rsid w:val="0067492A"/>
    <w:rsid w:val="00674ABD"/>
    <w:rsid w:val="00674BFE"/>
    <w:rsid w:val="00675181"/>
    <w:rsid w:val="006752E4"/>
    <w:rsid w:val="00675871"/>
    <w:rsid w:val="0067588B"/>
    <w:rsid w:val="00677220"/>
    <w:rsid w:val="00677C0F"/>
    <w:rsid w:val="00680309"/>
    <w:rsid w:val="00680847"/>
    <w:rsid w:val="00681C2E"/>
    <w:rsid w:val="006821C9"/>
    <w:rsid w:val="00683085"/>
    <w:rsid w:val="006830D8"/>
    <w:rsid w:val="0068363A"/>
    <w:rsid w:val="00684053"/>
    <w:rsid w:val="006840F6"/>
    <w:rsid w:val="0068427D"/>
    <w:rsid w:val="006843D1"/>
    <w:rsid w:val="00684DB0"/>
    <w:rsid w:val="00684E26"/>
    <w:rsid w:val="006851A7"/>
    <w:rsid w:val="006854AA"/>
    <w:rsid w:val="00685EA7"/>
    <w:rsid w:val="00686321"/>
    <w:rsid w:val="00686908"/>
    <w:rsid w:val="00686EBF"/>
    <w:rsid w:val="006872FE"/>
    <w:rsid w:val="00687C4D"/>
    <w:rsid w:val="00690127"/>
    <w:rsid w:val="006903A2"/>
    <w:rsid w:val="00690691"/>
    <w:rsid w:val="00690C63"/>
    <w:rsid w:val="00690F5D"/>
    <w:rsid w:val="00691181"/>
    <w:rsid w:val="0069155D"/>
    <w:rsid w:val="00691703"/>
    <w:rsid w:val="00692114"/>
    <w:rsid w:val="0069221E"/>
    <w:rsid w:val="0069240F"/>
    <w:rsid w:val="0069242C"/>
    <w:rsid w:val="00692CE6"/>
    <w:rsid w:val="0069337C"/>
    <w:rsid w:val="00693790"/>
    <w:rsid w:val="00693F89"/>
    <w:rsid w:val="00694221"/>
    <w:rsid w:val="00694366"/>
    <w:rsid w:val="006943B8"/>
    <w:rsid w:val="00694871"/>
    <w:rsid w:val="00694E46"/>
    <w:rsid w:val="006951AF"/>
    <w:rsid w:val="006952A0"/>
    <w:rsid w:val="006952E6"/>
    <w:rsid w:val="006955B8"/>
    <w:rsid w:val="00695950"/>
    <w:rsid w:val="00695B51"/>
    <w:rsid w:val="00695EE4"/>
    <w:rsid w:val="00695F04"/>
    <w:rsid w:val="006961A2"/>
    <w:rsid w:val="0069694C"/>
    <w:rsid w:val="00696D65"/>
    <w:rsid w:val="00696E93"/>
    <w:rsid w:val="0069725C"/>
    <w:rsid w:val="00697283"/>
    <w:rsid w:val="00697746"/>
    <w:rsid w:val="006978B9"/>
    <w:rsid w:val="00697C20"/>
    <w:rsid w:val="00697D37"/>
    <w:rsid w:val="006A03A0"/>
    <w:rsid w:val="006A0687"/>
    <w:rsid w:val="006A0838"/>
    <w:rsid w:val="006A085C"/>
    <w:rsid w:val="006A0BAF"/>
    <w:rsid w:val="006A1B4B"/>
    <w:rsid w:val="006A1C2F"/>
    <w:rsid w:val="006A264E"/>
    <w:rsid w:val="006A2775"/>
    <w:rsid w:val="006A286A"/>
    <w:rsid w:val="006A2B80"/>
    <w:rsid w:val="006A39E3"/>
    <w:rsid w:val="006A3EA9"/>
    <w:rsid w:val="006A403F"/>
    <w:rsid w:val="006A43ED"/>
    <w:rsid w:val="006A4728"/>
    <w:rsid w:val="006A49E3"/>
    <w:rsid w:val="006A4AB7"/>
    <w:rsid w:val="006A538E"/>
    <w:rsid w:val="006A5595"/>
    <w:rsid w:val="006A5610"/>
    <w:rsid w:val="006A634F"/>
    <w:rsid w:val="006A639D"/>
    <w:rsid w:val="006A6586"/>
    <w:rsid w:val="006A6959"/>
    <w:rsid w:val="006A6976"/>
    <w:rsid w:val="006A7106"/>
    <w:rsid w:val="006A7220"/>
    <w:rsid w:val="006A7458"/>
    <w:rsid w:val="006A77E7"/>
    <w:rsid w:val="006A7F93"/>
    <w:rsid w:val="006B01B6"/>
    <w:rsid w:val="006B0229"/>
    <w:rsid w:val="006B0E4D"/>
    <w:rsid w:val="006B0E5B"/>
    <w:rsid w:val="006B1003"/>
    <w:rsid w:val="006B1B12"/>
    <w:rsid w:val="006B1FA8"/>
    <w:rsid w:val="006B2877"/>
    <w:rsid w:val="006B2A30"/>
    <w:rsid w:val="006B2B2D"/>
    <w:rsid w:val="006B2B52"/>
    <w:rsid w:val="006B3332"/>
    <w:rsid w:val="006B39E5"/>
    <w:rsid w:val="006B4052"/>
    <w:rsid w:val="006B40DE"/>
    <w:rsid w:val="006B41E4"/>
    <w:rsid w:val="006B4200"/>
    <w:rsid w:val="006B4599"/>
    <w:rsid w:val="006B45F8"/>
    <w:rsid w:val="006B469D"/>
    <w:rsid w:val="006B4823"/>
    <w:rsid w:val="006B54B7"/>
    <w:rsid w:val="006B5DDA"/>
    <w:rsid w:val="006B65DF"/>
    <w:rsid w:val="006B68D3"/>
    <w:rsid w:val="006B6EFC"/>
    <w:rsid w:val="006B7187"/>
    <w:rsid w:val="006B7CA9"/>
    <w:rsid w:val="006B7E4E"/>
    <w:rsid w:val="006B7F0C"/>
    <w:rsid w:val="006C0830"/>
    <w:rsid w:val="006C0A4D"/>
    <w:rsid w:val="006C12F6"/>
    <w:rsid w:val="006C13B3"/>
    <w:rsid w:val="006C1C05"/>
    <w:rsid w:val="006C2160"/>
    <w:rsid w:val="006C26F1"/>
    <w:rsid w:val="006C33A2"/>
    <w:rsid w:val="006C37C4"/>
    <w:rsid w:val="006C3C5D"/>
    <w:rsid w:val="006C434E"/>
    <w:rsid w:val="006C4AE2"/>
    <w:rsid w:val="006C4B19"/>
    <w:rsid w:val="006C4BFF"/>
    <w:rsid w:val="006C4D5E"/>
    <w:rsid w:val="006C514B"/>
    <w:rsid w:val="006C52AB"/>
    <w:rsid w:val="006C55E7"/>
    <w:rsid w:val="006C59E1"/>
    <w:rsid w:val="006C70E0"/>
    <w:rsid w:val="006C7367"/>
    <w:rsid w:val="006C7B28"/>
    <w:rsid w:val="006C7B3A"/>
    <w:rsid w:val="006C7F04"/>
    <w:rsid w:val="006D01C9"/>
    <w:rsid w:val="006D0638"/>
    <w:rsid w:val="006D0958"/>
    <w:rsid w:val="006D0FFA"/>
    <w:rsid w:val="006D11FB"/>
    <w:rsid w:val="006D1BA6"/>
    <w:rsid w:val="006D2331"/>
    <w:rsid w:val="006D2719"/>
    <w:rsid w:val="006D28EC"/>
    <w:rsid w:val="006D295D"/>
    <w:rsid w:val="006D3055"/>
    <w:rsid w:val="006D34C1"/>
    <w:rsid w:val="006D382F"/>
    <w:rsid w:val="006D3A0B"/>
    <w:rsid w:val="006D3AC1"/>
    <w:rsid w:val="006D3E69"/>
    <w:rsid w:val="006D4A7B"/>
    <w:rsid w:val="006D5300"/>
    <w:rsid w:val="006D5305"/>
    <w:rsid w:val="006D5C09"/>
    <w:rsid w:val="006D69FE"/>
    <w:rsid w:val="006D6BC1"/>
    <w:rsid w:val="006D6D13"/>
    <w:rsid w:val="006D6DC9"/>
    <w:rsid w:val="006D7BBA"/>
    <w:rsid w:val="006E01C8"/>
    <w:rsid w:val="006E03E0"/>
    <w:rsid w:val="006E0609"/>
    <w:rsid w:val="006E0E5B"/>
    <w:rsid w:val="006E11FF"/>
    <w:rsid w:val="006E1AB3"/>
    <w:rsid w:val="006E1B17"/>
    <w:rsid w:val="006E40A3"/>
    <w:rsid w:val="006E428C"/>
    <w:rsid w:val="006E4EA0"/>
    <w:rsid w:val="006E5AD4"/>
    <w:rsid w:val="006E65AC"/>
    <w:rsid w:val="006E6EF7"/>
    <w:rsid w:val="006E7693"/>
    <w:rsid w:val="006F01C6"/>
    <w:rsid w:val="006F10F2"/>
    <w:rsid w:val="006F2019"/>
    <w:rsid w:val="006F248C"/>
    <w:rsid w:val="006F258C"/>
    <w:rsid w:val="006F2F19"/>
    <w:rsid w:val="006F33A3"/>
    <w:rsid w:val="006F3898"/>
    <w:rsid w:val="006F3BDD"/>
    <w:rsid w:val="006F4E2F"/>
    <w:rsid w:val="006F5908"/>
    <w:rsid w:val="006F5ABD"/>
    <w:rsid w:val="006F5ACC"/>
    <w:rsid w:val="006F5B10"/>
    <w:rsid w:val="006F5B68"/>
    <w:rsid w:val="006F5C83"/>
    <w:rsid w:val="006F65E6"/>
    <w:rsid w:val="006F697F"/>
    <w:rsid w:val="006F6FBE"/>
    <w:rsid w:val="006F7315"/>
    <w:rsid w:val="006F73D5"/>
    <w:rsid w:val="0070040A"/>
    <w:rsid w:val="00700484"/>
    <w:rsid w:val="007005A4"/>
    <w:rsid w:val="0070072D"/>
    <w:rsid w:val="00700880"/>
    <w:rsid w:val="00700F8C"/>
    <w:rsid w:val="00702984"/>
    <w:rsid w:val="007038A4"/>
    <w:rsid w:val="00703F21"/>
    <w:rsid w:val="00704545"/>
    <w:rsid w:val="00704AF3"/>
    <w:rsid w:val="00705DCE"/>
    <w:rsid w:val="00706019"/>
    <w:rsid w:val="00706045"/>
    <w:rsid w:val="00706582"/>
    <w:rsid w:val="00706BDA"/>
    <w:rsid w:val="0070719F"/>
    <w:rsid w:val="0070722E"/>
    <w:rsid w:val="0071049F"/>
    <w:rsid w:val="00711F5A"/>
    <w:rsid w:val="0071228B"/>
    <w:rsid w:val="0071291C"/>
    <w:rsid w:val="00712E17"/>
    <w:rsid w:val="00713214"/>
    <w:rsid w:val="0071330A"/>
    <w:rsid w:val="0071446C"/>
    <w:rsid w:val="007146E2"/>
    <w:rsid w:val="00714976"/>
    <w:rsid w:val="007152DD"/>
    <w:rsid w:val="007153A4"/>
    <w:rsid w:val="00715624"/>
    <w:rsid w:val="00715BA2"/>
    <w:rsid w:val="00715D46"/>
    <w:rsid w:val="0071627B"/>
    <w:rsid w:val="0071693D"/>
    <w:rsid w:val="00716B5C"/>
    <w:rsid w:val="00716C8E"/>
    <w:rsid w:val="0071717D"/>
    <w:rsid w:val="0071752F"/>
    <w:rsid w:val="0071758A"/>
    <w:rsid w:val="0071773C"/>
    <w:rsid w:val="007177BC"/>
    <w:rsid w:val="00717B17"/>
    <w:rsid w:val="0072023A"/>
    <w:rsid w:val="00720561"/>
    <w:rsid w:val="00721F7E"/>
    <w:rsid w:val="00722344"/>
    <w:rsid w:val="00722BBC"/>
    <w:rsid w:val="00722C00"/>
    <w:rsid w:val="00722D00"/>
    <w:rsid w:val="007233EB"/>
    <w:rsid w:val="00723E7E"/>
    <w:rsid w:val="00724459"/>
    <w:rsid w:val="00724D91"/>
    <w:rsid w:val="007252B5"/>
    <w:rsid w:val="0072549A"/>
    <w:rsid w:val="00725867"/>
    <w:rsid w:val="00725B51"/>
    <w:rsid w:val="00725B59"/>
    <w:rsid w:val="00725F1C"/>
    <w:rsid w:val="007268A6"/>
    <w:rsid w:val="007269C1"/>
    <w:rsid w:val="00726D97"/>
    <w:rsid w:val="00726EA5"/>
    <w:rsid w:val="007272AA"/>
    <w:rsid w:val="00727E49"/>
    <w:rsid w:val="00730176"/>
    <w:rsid w:val="00730D5F"/>
    <w:rsid w:val="00730FDD"/>
    <w:rsid w:val="00731BBF"/>
    <w:rsid w:val="00731F3E"/>
    <w:rsid w:val="007327FC"/>
    <w:rsid w:val="00733099"/>
    <w:rsid w:val="00733903"/>
    <w:rsid w:val="00733CDC"/>
    <w:rsid w:val="00733F44"/>
    <w:rsid w:val="007343DC"/>
    <w:rsid w:val="00734C54"/>
    <w:rsid w:val="00735932"/>
    <w:rsid w:val="007361D1"/>
    <w:rsid w:val="00736E59"/>
    <w:rsid w:val="00737037"/>
    <w:rsid w:val="0073703C"/>
    <w:rsid w:val="0073792C"/>
    <w:rsid w:val="007401C8"/>
    <w:rsid w:val="007407AA"/>
    <w:rsid w:val="007409A0"/>
    <w:rsid w:val="0074206C"/>
    <w:rsid w:val="0074220F"/>
    <w:rsid w:val="00742312"/>
    <w:rsid w:val="00742651"/>
    <w:rsid w:val="007436B9"/>
    <w:rsid w:val="00743912"/>
    <w:rsid w:val="00743D68"/>
    <w:rsid w:val="0074409E"/>
    <w:rsid w:val="007442E5"/>
    <w:rsid w:val="007447DB"/>
    <w:rsid w:val="00745EA8"/>
    <w:rsid w:val="007460B5"/>
    <w:rsid w:val="00746216"/>
    <w:rsid w:val="00746AF6"/>
    <w:rsid w:val="00747503"/>
    <w:rsid w:val="007479DF"/>
    <w:rsid w:val="00751461"/>
    <w:rsid w:val="007514E2"/>
    <w:rsid w:val="007520E1"/>
    <w:rsid w:val="007521DA"/>
    <w:rsid w:val="00752833"/>
    <w:rsid w:val="00752EB9"/>
    <w:rsid w:val="00753278"/>
    <w:rsid w:val="007539EF"/>
    <w:rsid w:val="00754272"/>
    <w:rsid w:val="00754E89"/>
    <w:rsid w:val="007552DA"/>
    <w:rsid w:val="00756208"/>
    <w:rsid w:val="0075652D"/>
    <w:rsid w:val="00756A45"/>
    <w:rsid w:val="00756A49"/>
    <w:rsid w:val="00756CBC"/>
    <w:rsid w:val="00756D4B"/>
    <w:rsid w:val="00756D56"/>
    <w:rsid w:val="007571C3"/>
    <w:rsid w:val="00757621"/>
    <w:rsid w:val="00757CC1"/>
    <w:rsid w:val="007605CE"/>
    <w:rsid w:val="007618DC"/>
    <w:rsid w:val="007619F1"/>
    <w:rsid w:val="00761C90"/>
    <w:rsid w:val="00761CB6"/>
    <w:rsid w:val="007621CB"/>
    <w:rsid w:val="007622F7"/>
    <w:rsid w:val="00762914"/>
    <w:rsid w:val="00762C78"/>
    <w:rsid w:val="00762F1F"/>
    <w:rsid w:val="007631B2"/>
    <w:rsid w:val="007631B5"/>
    <w:rsid w:val="00763D4F"/>
    <w:rsid w:val="00764C29"/>
    <w:rsid w:val="00765041"/>
    <w:rsid w:val="007656A4"/>
    <w:rsid w:val="00765F46"/>
    <w:rsid w:val="00766B76"/>
    <w:rsid w:val="00767714"/>
    <w:rsid w:val="007677BE"/>
    <w:rsid w:val="007678AD"/>
    <w:rsid w:val="00767B76"/>
    <w:rsid w:val="007701B5"/>
    <w:rsid w:val="00770255"/>
    <w:rsid w:val="007706BF"/>
    <w:rsid w:val="00770FBC"/>
    <w:rsid w:val="0077125B"/>
    <w:rsid w:val="00772027"/>
    <w:rsid w:val="007728C9"/>
    <w:rsid w:val="0077324C"/>
    <w:rsid w:val="00773335"/>
    <w:rsid w:val="00773424"/>
    <w:rsid w:val="00773779"/>
    <w:rsid w:val="00773EAC"/>
    <w:rsid w:val="00773F10"/>
    <w:rsid w:val="00774ACC"/>
    <w:rsid w:val="00774B2A"/>
    <w:rsid w:val="00775AFF"/>
    <w:rsid w:val="0077608B"/>
    <w:rsid w:val="007764AF"/>
    <w:rsid w:val="00776543"/>
    <w:rsid w:val="007771C8"/>
    <w:rsid w:val="00777482"/>
    <w:rsid w:val="00777C85"/>
    <w:rsid w:val="007802E9"/>
    <w:rsid w:val="00780FB5"/>
    <w:rsid w:val="00781406"/>
    <w:rsid w:val="00781ECB"/>
    <w:rsid w:val="0078272C"/>
    <w:rsid w:val="00782918"/>
    <w:rsid w:val="0078306D"/>
    <w:rsid w:val="00783242"/>
    <w:rsid w:val="00783304"/>
    <w:rsid w:val="00783786"/>
    <w:rsid w:val="00783A20"/>
    <w:rsid w:val="0078426E"/>
    <w:rsid w:val="007845D3"/>
    <w:rsid w:val="00784EB2"/>
    <w:rsid w:val="00785C4A"/>
    <w:rsid w:val="00785F34"/>
    <w:rsid w:val="00785F7C"/>
    <w:rsid w:val="007869F8"/>
    <w:rsid w:val="00786D89"/>
    <w:rsid w:val="00786EF8"/>
    <w:rsid w:val="00787780"/>
    <w:rsid w:val="007906A3"/>
    <w:rsid w:val="00790A50"/>
    <w:rsid w:val="00790BDA"/>
    <w:rsid w:val="00790D40"/>
    <w:rsid w:val="0079177A"/>
    <w:rsid w:val="00791D53"/>
    <w:rsid w:val="007923CE"/>
    <w:rsid w:val="00792470"/>
    <w:rsid w:val="007924D1"/>
    <w:rsid w:val="0079259C"/>
    <w:rsid w:val="00792A3F"/>
    <w:rsid w:val="00793927"/>
    <w:rsid w:val="00793A5A"/>
    <w:rsid w:val="00794A3A"/>
    <w:rsid w:val="00794B9B"/>
    <w:rsid w:val="00794E98"/>
    <w:rsid w:val="00795772"/>
    <w:rsid w:val="007957A1"/>
    <w:rsid w:val="00796401"/>
    <w:rsid w:val="00796B7B"/>
    <w:rsid w:val="007975AB"/>
    <w:rsid w:val="00797BF4"/>
    <w:rsid w:val="00797EF5"/>
    <w:rsid w:val="007A047B"/>
    <w:rsid w:val="007A114A"/>
    <w:rsid w:val="007A17C7"/>
    <w:rsid w:val="007A1E56"/>
    <w:rsid w:val="007A1FCD"/>
    <w:rsid w:val="007A22B3"/>
    <w:rsid w:val="007A289F"/>
    <w:rsid w:val="007A3800"/>
    <w:rsid w:val="007A407C"/>
    <w:rsid w:val="007A44BB"/>
    <w:rsid w:val="007A4819"/>
    <w:rsid w:val="007A56EE"/>
    <w:rsid w:val="007A5A78"/>
    <w:rsid w:val="007A5FE2"/>
    <w:rsid w:val="007A60F1"/>
    <w:rsid w:val="007A616D"/>
    <w:rsid w:val="007A6A14"/>
    <w:rsid w:val="007A6B71"/>
    <w:rsid w:val="007B05AB"/>
    <w:rsid w:val="007B0885"/>
    <w:rsid w:val="007B092B"/>
    <w:rsid w:val="007B0D64"/>
    <w:rsid w:val="007B0F8D"/>
    <w:rsid w:val="007B135C"/>
    <w:rsid w:val="007B19BC"/>
    <w:rsid w:val="007B1A75"/>
    <w:rsid w:val="007B1C9A"/>
    <w:rsid w:val="007B1DCD"/>
    <w:rsid w:val="007B20E0"/>
    <w:rsid w:val="007B2EC8"/>
    <w:rsid w:val="007B3015"/>
    <w:rsid w:val="007B37F8"/>
    <w:rsid w:val="007B394A"/>
    <w:rsid w:val="007B419F"/>
    <w:rsid w:val="007B450D"/>
    <w:rsid w:val="007B4516"/>
    <w:rsid w:val="007B5FDC"/>
    <w:rsid w:val="007B687E"/>
    <w:rsid w:val="007B6C0D"/>
    <w:rsid w:val="007B70B9"/>
    <w:rsid w:val="007B79BE"/>
    <w:rsid w:val="007B7B77"/>
    <w:rsid w:val="007C0045"/>
    <w:rsid w:val="007C0129"/>
    <w:rsid w:val="007C0992"/>
    <w:rsid w:val="007C0B7C"/>
    <w:rsid w:val="007C1054"/>
    <w:rsid w:val="007C1778"/>
    <w:rsid w:val="007C1B83"/>
    <w:rsid w:val="007C2879"/>
    <w:rsid w:val="007C34EE"/>
    <w:rsid w:val="007C373C"/>
    <w:rsid w:val="007C3746"/>
    <w:rsid w:val="007C41B9"/>
    <w:rsid w:val="007C572F"/>
    <w:rsid w:val="007C5749"/>
    <w:rsid w:val="007C5DC3"/>
    <w:rsid w:val="007C5E3C"/>
    <w:rsid w:val="007C5E93"/>
    <w:rsid w:val="007C6330"/>
    <w:rsid w:val="007C71EF"/>
    <w:rsid w:val="007C72E3"/>
    <w:rsid w:val="007C7C84"/>
    <w:rsid w:val="007D0208"/>
    <w:rsid w:val="007D0D67"/>
    <w:rsid w:val="007D18D4"/>
    <w:rsid w:val="007D1DC2"/>
    <w:rsid w:val="007D1E6F"/>
    <w:rsid w:val="007D2BE9"/>
    <w:rsid w:val="007D3080"/>
    <w:rsid w:val="007D3773"/>
    <w:rsid w:val="007D3B2C"/>
    <w:rsid w:val="007D425B"/>
    <w:rsid w:val="007D4565"/>
    <w:rsid w:val="007D4637"/>
    <w:rsid w:val="007D4C9C"/>
    <w:rsid w:val="007D4EBE"/>
    <w:rsid w:val="007D501E"/>
    <w:rsid w:val="007D5112"/>
    <w:rsid w:val="007D5619"/>
    <w:rsid w:val="007D5AC9"/>
    <w:rsid w:val="007D5E8E"/>
    <w:rsid w:val="007D67F5"/>
    <w:rsid w:val="007D68B7"/>
    <w:rsid w:val="007D7092"/>
    <w:rsid w:val="007D7DC5"/>
    <w:rsid w:val="007E028C"/>
    <w:rsid w:val="007E070C"/>
    <w:rsid w:val="007E08E7"/>
    <w:rsid w:val="007E3918"/>
    <w:rsid w:val="007E3CC3"/>
    <w:rsid w:val="007E405B"/>
    <w:rsid w:val="007E40B0"/>
    <w:rsid w:val="007E47B2"/>
    <w:rsid w:val="007E53E3"/>
    <w:rsid w:val="007E55BE"/>
    <w:rsid w:val="007E62B5"/>
    <w:rsid w:val="007E6BEE"/>
    <w:rsid w:val="007E6E95"/>
    <w:rsid w:val="007E70F8"/>
    <w:rsid w:val="007E71A0"/>
    <w:rsid w:val="007E75F8"/>
    <w:rsid w:val="007E7902"/>
    <w:rsid w:val="007E7A92"/>
    <w:rsid w:val="007F00FF"/>
    <w:rsid w:val="007F04BD"/>
    <w:rsid w:val="007F0671"/>
    <w:rsid w:val="007F0CED"/>
    <w:rsid w:val="007F0F33"/>
    <w:rsid w:val="007F1CC9"/>
    <w:rsid w:val="007F3F61"/>
    <w:rsid w:val="007F402E"/>
    <w:rsid w:val="007F4768"/>
    <w:rsid w:val="007F51F0"/>
    <w:rsid w:val="007F57B4"/>
    <w:rsid w:val="007F5B0E"/>
    <w:rsid w:val="007F5DA1"/>
    <w:rsid w:val="007F636A"/>
    <w:rsid w:val="007F6465"/>
    <w:rsid w:val="007F66C0"/>
    <w:rsid w:val="007F6D8D"/>
    <w:rsid w:val="007F6DB3"/>
    <w:rsid w:val="007F6E66"/>
    <w:rsid w:val="007F71CF"/>
    <w:rsid w:val="007F748B"/>
    <w:rsid w:val="007F7CFE"/>
    <w:rsid w:val="008000C2"/>
    <w:rsid w:val="008001C4"/>
    <w:rsid w:val="008003B1"/>
    <w:rsid w:val="00800F7D"/>
    <w:rsid w:val="00802080"/>
    <w:rsid w:val="00802C54"/>
    <w:rsid w:val="00802CC8"/>
    <w:rsid w:val="00802E31"/>
    <w:rsid w:val="00802E57"/>
    <w:rsid w:val="00802E6D"/>
    <w:rsid w:val="0080327B"/>
    <w:rsid w:val="00803D35"/>
    <w:rsid w:val="00804127"/>
    <w:rsid w:val="008047EE"/>
    <w:rsid w:val="00804A33"/>
    <w:rsid w:val="00805293"/>
    <w:rsid w:val="0080630D"/>
    <w:rsid w:val="00806951"/>
    <w:rsid w:val="00806F9D"/>
    <w:rsid w:val="008075F4"/>
    <w:rsid w:val="0080796C"/>
    <w:rsid w:val="00807F2C"/>
    <w:rsid w:val="008101D5"/>
    <w:rsid w:val="008105B1"/>
    <w:rsid w:val="00810B61"/>
    <w:rsid w:val="00810C0D"/>
    <w:rsid w:val="00811655"/>
    <w:rsid w:val="00811720"/>
    <w:rsid w:val="00811880"/>
    <w:rsid w:val="0081265B"/>
    <w:rsid w:val="008126EE"/>
    <w:rsid w:val="00812749"/>
    <w:rsid w:val="00812A2D"/>
    <w:rsid w:val="00812F3C"/>
    <w:rsid w:val="008130D6"/>
    <w:rsid w:val="00815064"/>
    <w:rsid w:val="008150AD"/>
    <w:rsid w:val="00815BBE"/>
    <w:rsid w:val="00815DD3"/>
    <w:rsid w:val="008168C7"/>
    <w:rsid w:val="00817A8F"/>
    <w:rsid w:val="008203E8"/>
    <w:rsid w:val="008205ED"/>
    <w:rsid w:val="008208BE"/>
    <w:rsid w:val="00820BB7"/>
    <w:rsid w:val="00820FEB"/>
    <w:rsid w:val="0082121C"/>
    <w:rsid w:val="00821F49"/>
    <w:rsid w:val="00823764"/>
    <w:rsid w:val="0082378B"/>
    <w:rsid w:val="008238D7"/>
    <w:rsid w:val="00823B8F"/>
    <w:rsid w:val="00823D17"/>
    <w:rsid w:val="00823EDF"/>
    <w:rsid w:val="008244AA"/>
    <w:rsid w:val="0082478C"/>
    <w:rsid w:val="00824B61"/>
    <w:rsid w:val="00824D8E"/>
    <w:rsid w:val="00825273"/>
    <w:rsid w:val="00825F06"/>
    <w:rsid w:val="00826B23"/>
    <w:rsid w:val="00826F65"/>
    <w:rsid w:val="00827732"/>
    <w:rsid w:val="008302E5"/>
    <w:rsid w:val="00830450"/>
    <w:rsid w:val="0083054D"/>
    <w:rsid w:val="00830F3B"/>
    <w:rsid w:val="00831829"/>
    <w:rsid w:val="00831F3D"/>
    <w:rsid w:val="008321FC"/>
    <w:rsid w:val="00832E8D"/>
    <w:rsid w:val="00833317"/>
    <w:rsid w:val="00833369"/>
    <w:rsid w:val="008334AD"/>
    <w:rsid w:val="00833745"/>
    <w:rsid w:val="00833C6E"/>
    <w:rsid w:val="00833C9A"/>
    <w:rsid w:val="00833DE7"/>
    <w:rsid w:val="00834FF4"/>
    <w:rsid w:val="008350F3"/>
    <w:rsid w:val="00835AEA"/>
    <w:rsid w:val="008360EA"/>
    <w:rsid w:val="00836945"/>
    <w:rsid w:val="00836B3C"/>
    <w:rsid w:val="00836D85"/>
    <w:rsid w:val="00836F20"/>
    <w:rsid w:val="008373D3"/>
    <w:rsid w:val="00837CFB"/>
    <w:rsid w:val="00841AC5"/>
    <w:rsid w:val="00841D3C"/>
    <w:rsid w:val="00841EED"/>
    <w:rsid w:val="008421A9"/>
    <w:rsid w:val="00842525"/>
    <w:rsid w:val="00842E85"/>
    <w:rsid w:val="00843077"/>
    <w:rsid w:val="008432A7"/>
    <w:rsid w:val="0084338E"/>
    <w:rsid w:val="008437C6"/>
    <w:rsid w:val="00844239"/>
    <w:rsid w:val="00844292"/>
    <w:rsid w:val="00845611"/>
    <w:rsid w:val="00845D4D"/>
    <w:rsid w:val="00845EB5"/>
    <w:rsid w:val="0084696A"/>
    <w:rsid w:val="0084720B"/>
    <w:rsid w:val="0084769C"/>
    <w:rsid w:val="008478D4"/>
    <w:rsid w:val="00847EAB"/>
    <w:rsid w:val="008500DE"/>
    <w:rsid w:val="00850680"/>
    <w:rsid w:val="00850CA5"/>
    <w:rsid w:val="008524C9"/>
    <w:rsid w:val="00852C53"/>
    <w:rsid w:val="00852ECD"/>
    <w:rsid w:val="0085340C"/>
    <w:rsid w:val="008535C9"/>
    <w:rsid w:val="008539E5"/>
    <w:rsid w:val="00853C33"/>
    <w:rsid w:val="0085400F"/>
    <w:rsid w:val="00854286"/>
    <w:rsid w:val="008542F6"/>
    <w:rsid w:val="0085432E"/>
    <w:rsid w:val="0085458B"/>
    <w:rsid w:val="0085527D"/>
    <w:rsid w:val="008557A2"/>
    <w:rsid w:val="00855C4D"/>
    <w:rsid w:val="00856640"/>
    <w:rsid w:val="00856817"/>
    <w:rsid w:val="00856E93"/>
    <w:rsid w:val="00856F1E"/>
    <w:rsid w:val="008572E2"/>
    <w:rsid w:val="008578BA"/>
    <w:rsid w:val="00857A51"/>
    <w:rsid w:val="008602BC"/>
    <w:rsid w:val="008603E0"/>
    <w:rsid w:val="008606BF"/>
    <w:rsid w:val="00861573"/>
    <w:rsid w:val="00861B57"/>
    <w:rsid w:val="00861E85"/>
    <w:rsid w:val="0086218B"/>
    <w:rsid w:val="008621E9"/>
    <w:rsid w:val="008624B9"/>
    <w:rsid w:val="00862562"/>
    <w:rsid w:val="00862678"/>
    <w:rsid w:val="00862883"/>
    <w:rsid w:val="00862F75"/>
    <w:rsid w:val="00863168"/>
    <w:rsid w:val="00863297"/>
    <w:rsid w:val="0086334D"/>
    <w:rsid w:val="00863546"/>
    <w:rsid w:val="00863FA6"/>
    <w:rsid w:val="00864153"/>
    <w:rsid w:val="00864570"/>
    <w:rsid w:val="0086487C"/>
    <w:rsid w:val="00865797"/>
    <w:rsid w:val="00866230"/>
    <w:rsid w:val="00866545"/>
    <w:rsid w:val="00866E1F"/>
    <w:rsid w:val="0086739D"/>
    <w:rsid w:val="00867584"/>
    <w:rsid w:val="0086761F"/>
    <w:rsid w:val="00867F07"/>
    <w:rsid w:val="00870425"/>
    <w:rsid w:val="008707CA"/>
    <w:rsid w:val="00871D99"/>
    <w:rsid w:val="008720E1"/>
    <w:rsid w:val="00872713"/>
    <w:rsid w:val="008728A0"/>
    <w:rsid w:val="008730EE"/>
    <w:rsid w:val="008735BC"/>
    <w:rsid w:val="0087389A"/>
    <w:rsid w:val="008739A7"/>
    <w:rsid w:val="00874CA0"/>
    <w:rsid w:val="00875267"/>
    <w:rsid w:val="00876A67"/>
    <w:rsid w:val="0087718F"/>
    <w:rsid w:val="0087786E"/>
    <w:rsid w:val="008804AB"/>
    <w:rsid w:val="008805BA"/>
    <w:rsid w:val="008808C7"/>
    <w:rsid w:val="00881659"/>
    <w:rsid w:val="008817E1"/>
    <w:rsid w:val="00881873"/>
    <w:rsid w:val="00882316"/>
    <w:rsid w:val="00882BAE"/>
    <w:rsid w:val="00883018"/>
    <w:rsid w:val="00883603"/>
    <w:rsid w:val="00883A27"/>
    <w:rsid w:val="00883B42"/>
    <w:rsid w:val="00884059"/>
    <w:rsid w:val="0088428F"/>
    <w:rsid w:val="0088490A"/>
    <w:rsid w:val="008857A4"/>
    <w:rsid w:val="00886557"/>
    <w:rsid w:val="00886C88"/>
    <w:rsid w:val="00886CD7"/>
    <w:rsid w:val="00886F1B"/>
    <w:rsid w:val="008875B4"/>
    <w:rsid w:val="00887684"/>
    <w:rsid w:val="0089008D"/>
    <w:rsid w:val="0089051B"/>
    <w:rsid w:val="00890743"/>
    <w:rsid w:val="00891993"/>
    <w:rsid w:val="00892029"/>
    <w:rsid w:val="0089211A"/>
    <w:rsid w:val="00892222"/>
    <w:rsid w:val="00893E63"/>
    <w:rsid w:val="00893F3B"/>
    <w:rsid w:val="0089430A"/>
    <w:rsid w:val="00894383"/>
    <w:rsid w:val="008949EC"/>
    <w:rsid w:val="0089504C"/>
    <w:rsid w:val="00895B3D"/>
    <w:rsid w:val="008962C0"/>
    <w:rsid w:val="0089698D"/>
    <w:rsid w:val="00896B9B"/>
    <w:rsid w:val="00897A4E"/>
    <w:rsid w:val="00897CD3"/>
    <w:rsid w:val="008A007D"/>
    <w:rsid w:val="008A0567"/>
    <w:rsid w:val="008A117B"/>
    <w:rsid w:val="008A1D50"/>
    <w:rsid w:val="008A2613"/>
    <w:rsid w:val="008A295C"/>
    <w:rsid w:val="008A2A3D"/>
    <w:rsid w:val="008A2B7F"/>
    <w:rsid w:val="008A2BE6"/>
    <w:rsid w:val="008A2D0C"/>
    <w:rsid w:val="008A2E88"/>
    <w:rsid w:val="008A3176"/>
    <w:rsid w:val="008A3213"/>
    <w:rsid w:val="008A363A"/>
    <w:rsid w:val="008A46AF"/>
    <w:rsid w:val="008A4BB5"/>
    <w:rsid w:val="008A5096"/>
    <w:rsid w:val="008A5269"/>
    <w:rsid w:val="008A5E47"/>
    <w:rsid w:val="008A61EA"/>
    <w:rsid w:val="008A6297"/>
    <w:rsid w:val="008A6698"/>
    <w:rsid w:val="008A6E41"/>
    <w:rsid w:val="008A7441"/>
    <w:rsid w:val="008A7B1D"/>
    <w:rsid w:val="008A7C41"/>
    <w:rsid w:val="008B11E1"/>
    <w:rsid w:val="008B1407"/>
    <w:rsid w:val="008B17A6"/>
    <w:rsid w:val="008B1FFF"/>
    <w:rsid w:val="008B215D"/>
    <w:rsid w:val="008B246D"/>
    <w:rsid w:val="008B28B4"/>
    <w:rsid w:val="008B2A3C"/>
    <w:rsid w:val="008B2DE1"/>
    <w:rsid w:val="008B3FC6"/>
    <w:rsid w:val="008B45BE"/>
    <w:rsid w:val="008B4EA3"/>
    <w:rsid w:val="008B564B"/>
    <w:rsid w:val="008B6972"/>
    <w:rsid w:val="008B699F"/>
    <w:rsid w:val="008B6B92"/>
    <w:rsid w:val="008B78A7"/>
    <w:rsid w:val="008B7A79"/>
    <w:rsid w:val="008B7C51"/>
    <w:rsid w:val="008C0490"/>
    <w:rsid w:val="008C064D"/>
    <w:rsid w:val="008C08A8"/>
    <w:rsid w:val="008C1B9E"/>
    <w:rsid w:val="008C25F1"/>
    <w:rsid w:val="008C2917"/>
    <w:rsid w:val="008C2E79"/>
    <w:rsid w:val="008C346E"/>
    <w:rsid w:val="008C3E6B"/>
    <w:rsid w:val="008C4813"/>
    <w:rsid w:val="008C4D90"/>
    <w:rsid w:val="008C522F"/>
    <w:rsid w:val="008C56AF"/>
    <w:rsid w:val="008C5874"/>
    <w:rsid w:val="008C5C0D"/>
    <w:rsid w:val="008C6B66"/>
    <w:rsid w:val="008C6DF3"/>
    <w:rsid w:val="008C704F"/>
    <w:rsid w:val="008C73FA"/>
    <w:rsid w:val="008C7C81"/>
    <w:rsid w:val="008D0339"/>
    <w:rsid w:val="008D045D"/>
    <w:rsid w:val="008D0498"/>
    <w:rsid w:val="008D0D47"/>
    <w:rsid w:val="008D1A63"/>
    <w:rsid w:val="008D1A75"/>
    <w:rsid w:val="008D1C92"/>
    <w:rsid w:val="008D2070"/>
    <w:rsid w:val="008D24B4"/>
    <w:rsid w:val="008D2693"/>
    <w:rsid w:val="008D271E"/>
    <w:rsid w:val="008D2A32"/>
    <w:rsid w:val="008D349B"/>
    <w:rsid w:val="008D375B"/>
    <w:rsid w:val="008D399D"/>
    <w:rsid w:val="008D3B41"/>
    <w:rsid w:val="008D4217"/>
    <w:rsid w:val="008D459C"/>
    <w:rsid w:val="008D49E9"/>
    <w:rsid w:val="008D4AC7"/>
    <w:rsid w:val="008D4FAE"/>
    <w:rsid w:val="008D5177"/>
    <w:rsid w:val="008D5370"/>
    <w:rsid w:val="008D53B5"/>
    <w:rsid w:val="008D660F"/>
    <w:rsid w:val="008D6CB4"/>
    <w:rsid w:val="008D6D17"/>
    <w:rsid w:val="008D7554"/>
    <w:rsid w:val="008D781F"/>
    <w:rsid w:val="008D7DF9"/>
    <w:rsid w:val="008E019F"/>
    <w:rsid w:val="008E0D5E"/>
    <w:rsid w:val="008E14FC"/>
    <w:rsid w:val="008E184D"/>
    <w:rsid w:val="008E1C26"/>
    <w:rsid w:val="008E1D0E"/>
    <w:rsid w:val="008E1FAE"/>
    <w:rsid w:val="008E2A2E"/>
    <w:rsid w:val="008E2F68"/>
    <w:rsid w:val="008E4004"/>
    <w:rsid w:val="008E4232"/>
    <w:rsid w:val="008E44C5"/>
    <w:rsid w:val="008E45A1"/>
    <w:rsid w:val="008E508C"/>
    <w:rsid w:val="008E54EB"/>
    <w:rsid w:val="008E5708"/>
    <w:rsid w:val="008E6257"/>
    <w:rsid w:val="008E6401"/>
    <w:rsid w:val="008E67C0"/>
    <w:rsid w:val="008E6814"/>
    <w:rsid w:val="008E7000"/>
    <w:rsid w:val="008E767B"/>
    <w:rsid w:val="008E7DD6"/>
    <w:rsid w:val="008F01A4"/>
    <w:rsid w:val="008F05E7"/>
    <w:rsid w:val="008F0722"/>
    <w:rsid w:val="008F0798"/>
    <w:rsid w:val="008F0CF9"/>
    <w:rsid w:val="008F0F4F"/>
    <w:rsid w:val="008F1735"/>
    <w:rsid w:val="008F20A6"/>
    <w:rsid w:val="008F2C29"/>
    <w:rsid w:val="008F312B"/>
    <w:rsid w:val="008F3263"/>
    <w:rsid w:val="008F38E5"/>
    <w:rsid w:val="008F4092"/>
    <w:rsid w:val="008F4EA0"/>
    <w:rsid w:val="008F4F89"/>
    <w:rsid w:val="008F5CA5"/>
    <w:rsid w:val="008F5E51"/>
    <w:rsid w:val="008F6381"/>
    <w:rsid w:val="008F6526"/>
    <w:rsid w:val="008F68A5"/>
    <w:rsid w:val="008F6C6D"/>
    <w:rsid w:val="008F70E9"/>
    <w:rsid w:val="0090038D"/>
    <w:rsid w:val="009006F4"/>
    <w:rsid w:val="00901517"/>
    <w:rsid w:val="0090194F"/>
    <w:rsid w:val="00901E85"/>
    <w:rsid w:val="00901F19"/>
    <w:rsid w:val="00903227"/>
    <w:rsid w:val="009033FC"/>
    <w:rsid w:val="00904EF0"/>
    <w:rsid w:val="00905212"/>
    <w:rsid w:val="009058B3"/>
    <w:rsid w:val="00905C9B"/>
    <w:rsid w:val="0090643D"/>
    <w:rsid w:val="00906D5A"/>
    <w:rsid w:val="00907470"/>
    <w:rsid w:val="0091005F"/>
    <w:rsid w:val="009104F4"/>
    <w:rsid w:val="00910820"/>
    <w:rsid w:val="00910958"/>
    <w:rsid w:val="009117AA"/>
    <w:rsid w:val="00911D67"/>
    <w:rsid w:val="00912463"/>
    <w:rsid w:val="00912496"/>
    <w:rsid w:val="00912C94"/>
    <w:rsid w:val="00913406"/>
    <w:rsid w:val="009134AB"/>
    <w:rsid w:val="00914077"/>
    <w:rsid w:val="009142E4"/>
    <w:rsid w:val="00914485"/>
    <w:rsid w:val="0091475A"/>
    <w:rsid w:val="009148A4"/>
    <w:rsid w:val="009148F6"/>
    <w:rsid w:val="00915A60"/>
    <w:rsid w:val="00915F9D"/>
    <w:rsid w:val="00915FFB"/>
    <w:rsid w:val="0091669E"/>
    <w:rsid w:val="00916AD6"/>
    <w:rsid w:val="00916CEE"/>
    <w:rsid w:val="0091795E"/>
    <w:rsid w:val="00917A84"/>
    <w:rsid w:val="00917B4C"/>
    <w:rsid w:val="00917E84"/>
    <w:rsid w:val="0092169D"/>
    <w:rsid w:val="009218F5"/>
    <w:rsid w:val="00921B6D"/>
    <w:rsid w:val="00921EC3"/>
    <w:rsid w:val="00921F0F"/>
    <w:rsid w:val="00921FEF"/>
    <w:rsid w:val="0092252F"/>
    <w:rsid w:val="00922E36"/>
    <w:rsid w:val="0092369F"/>
    <w:rsid w:val="00923750"/>
    <w:rsid w:val="00924020"/>
    <w:rsid w:val="00924356"/>
    <w:rsid w:val="00924DDB"/>
    <w:rsid w:val="009259B3"/>
    <w:rsid w:val="00925CD6"/>
    <w:rsid w:val="0092601E"/>
    <w:rsid w:val="009263A0"/>
    <w:rsid w:val="009263F6"/>
    <w:rsid w:val="009264F4"/>
    <w:rsid w:val="00926559"/>
    <w:rsid w:val="009265D8"/>
    <w:rsid w:val="00926C01"/>
    <w:rsid w:val="00927036"/>
    <w:rsid w:val="0092714D"/>
    <w:rsid w:val="00927159"/>
    <w:rsid w:val="00927462"/>
    <w:rsid w:val="0092771A"/>
    <w:rsid w:val="00927F3F"/>
    <w:rsid w:val="00930521"/>
    <w:rsid w:val="00930F13"/>
    <w:rsid w:val="009312C3"/>
    <w:rsid w:val="00931CE0"/>
    <w:rsid w:val="00931DB2"/>
    <w:rsid w:val="00931FC3"/>
    <w:rsid w:val="00932174"/>
    <w:rsid w:val="0093275B"/>
    <w:rsid w:val="009329AD"/>
    <w:rsid w:val="00932E82"/>
    <w:rsid w:val="009338F7"/>
    <w:rsid w:val="00933FB5"/>
    <w:rsid w:val="00935119"/>
    <w:rsid w:val="0093579E"/>
    <w:rsid w:val="009358F0"/>
    <w:rsid w:val="00935987"/>
    <w:rsid w:val="009363CE"/>
    <w:rsid w:val="009365AB"/>
    <w:rsid w:val="0093679A"/>
    <w:rsid w:val="00936910"/>
    <w:rsid w:val="009370F6"/>
    <w:rsid w:val="00937203"/>
    <w:rsid w:val="0093722E"/>
    <w:rsid w:val="009379A0"/>
    <w:rsid w:val="00937CF9"/>
    <w:rsid w:val="00940540"/>
    <w:rsid w:val="00940ADA"/>
    <w:rsid w:val="00941260"/>
    <w:rsid w:val="009413F9"/>
    <w:rsid w:val="009414F6"/>
    <w:rsid w:val="00941FF9"/>
    <w:rsid w:val="00942198"/>
    <w:rsid w:val="00942496"/>
    <w:rsid w:val="009426D5"/>
    <w:rsid w:val="00942789"/>
    <w:rsid w:val="00942D64"/>
    <w:rsid w:val="0094335F"/>
    <w:rsid w:val="009440B1"/>
    <w:rsid w:val="00944413"/>
    <w:rsid w:val="00944C8D"/>
    <w:rsid w:val="00945F25"/>
    <w:rsid w:val="0094627E"/>
    <w:rsid w:val="00946AA4"/>
    <w:rsid w:val="009502EC"/>
    <w:rsid w:val="009506E0"/>
    <w:rsid w:val="00950B25"/>
    <w:rsid w:val="00951455"/>
    <w:rsid w:val="009520FF"/>
    <w:rsid w:val="009521E6"/>
    <w:rsid w:val="00952340"/>
    <w:rsid w:val="009530ED"/>
    <w:rsid w:val="009530F2"/>
    <w:rsid w:val="009531EB"/>
    <w:rsid w:val="0095381D"/>
    <w:rsid w:val="0095385F"/>
    <w:rsid w:val="009544F0"/>
    <w:rsid w:val="00954DC9"/>
    <w:rsid w:val="009550C1"/>
    <w:rsid w:val="00955D1C"/>
    <w:rsid w:val="00956094"/>
    <w:rsid w:val="00956315"/>
    <w:rsid w:val="0095680B"/>
    <w:rsid w:val="00956F28"/>
    <w:rsid w:val="0095713B"/>
    <w:rsid w:val="0095778D"/>
    <w:rsid w:val="00957904"/>
    <w:rsid w:val="009603F7"/>
    <w:rsid w:val="00960480"/>
    <w:rsid w:val="009606B8"/>
    <w:rsid w:val="00960D51"/>
    <w:rsid w:val="00961969"/>
    <w:rsid w:val="00962017"/>
    <w:rsid w:val="00962605"/>
    <w:rsid w:val="009628F9"/>
    <w:rsid w:val="00962E6B"/>
    <w:rsid w:val="009635FE"/>
    <w:rsid w:val="00963C23"/>
    <w:rsid w:val="00963CE7"/>
    <w:rsid w:val="00963F37"/>
    <w:rsid w:val="0096579F"/>
    <w:rsid w:val="00965DAE"/>
    <w:rsid w:val="00966CE8"/>
    <w:rsid w:val="00967491"/>
    <w:rsid w:val="00967C03"/>
    <w:rsid w:val="009702A6"/>
    <w:rsid w:val="00970821"/>
    <w:rsid w:val="00970BB6"/>
    <w:rsid w:val="00970D6A"/>
    <w:rsid w:val="009718F6"/>
    <w:rsid w:val="00971D5F"/>
    <w:rsid w:val="0097246D"/>
    <w:rsid w:val="009729CB"/>
    <w:rsid w:val="00972D91"/>
    <w:rsid w:val="00973A31"/>
    <w:rsid w:val="00973AF4"/>
    <w:rsid w:val="00973B47"/>
    <w:rsid w:val="00974BC3"/>
    <w:rsid w:val="00975D75"/>
    <w:rsid w:val="00976034"/>
    <w:rsid w:val="0097632D"/>
    <w:rsid w:val="00977066"/>
    <w:rsid w:val="00977604"/>
    <w:rsid w:val="009776C6"/>
    <w:rsid w:val="00977C75"/>
    <w:rsid w:val="009801B3"/>
    <w:rsid w:val="00980384"/>
    <w:rsid w:val="00980622"/>
    <w:rsid w:val="00980744"/>
    <w:rsid w:val="00980AB4"/>
    <w:rsid w:val="009818F7"/>
    <w:rsid w:val="009825D0"/>
    <w:rsid w:val="00982825"/>
    <w:rsid w:val="00982CA7"/>
    <w:rsid w:val="00982DDC"/>
    <w:rsid w:val="0098341B"/>
    <w:rsid w:val="009835E1"/>
    <w:rsid w:val="00983CDC"/>
    <w:rsid w:val="0098421E"/>
    <w:rsid w:val="009850BE"/>
    <w:rsid w:val="0098527C"/>
    <w:rsid w:val="009865BE"/>
    <w:rsid w:val="00986B76"/>
    <w:rsid w:val="00987199"/>
    <w:rsid w:val="00987340"/>
    <w:rsid w:val="00987663"/>
    <w:rsid w:val="0099153A"/>
    <w:rsid w:val="00991D32"/>
    <w:rsid w:val="00992407"/>
    <w:rsid w:val="00992AE9"/>
    <w:rsid w:val="00992F40"/>
    <w:rsid w:val="009930EF"/>
    <w:rsid w:val="009936E0"/>
    <w:rsid w:val="00993C81"/>
    <w:rsid w:val="009942BE"/>
    <w:rsid w:val="00994CE6"/>
    <w:rsid w:val="009953EF"/>
    <w:rsid w:val="00995F05"/>
    <w:rsid w:val="00997B91"/>
    <w:rsid w:val="009A001D"/>
    <w:rsid w:val="009A01B6"/>
    <w:rsid w:val="009A0323"/>
    <w:rsid w:val="009A05EE"/>
    <w:rsid w:val="009A12F2"/>
    <w:rsid w:val="009A14FC"/>
    <w:rsid w:val="009A1996"/>
    <w:rsid w:val="009A250B"/>
    <w:rsid w:val="009A2BB6"/>
    <w:rsid w:val="009A2E82"/>
    <w:rsid w:val="009A2F25"/>
    <w:rsid w:val="009A3BDA"/>
    <w:rsid w:val="009A3CF9"/>
    <w:rsid w:val="009A3E85"/>
    <w:rsid w:val="009A4504"/>
    <w:rsid w:val="009A4684"/>
    <w:rsid w:val="009A47DA"/>
    <w:rsid w:val="009A49A2"/>
    <w:rsid w:val="009A4FBC"/>
    <w:rsid w:val="009A5032"/>
    <w:rsid w:val="009A5171"/>
    <w:rsid w:val="009A570D"/>
    <w:rsid w:val="009A69BB"/>
    <w:rsid w:val="009A6F47"/>
    <w:rsid w:val="009A73FF"/>
    <w:rsid w:val="009B004B"/>
    <w:rsid w:val="009B023D"/>
    <w:rsid w:val="009B0907"/>
    <w:rsid w:val="009B0A97"/>
    <w:rsid w:val="009B122C"/>
    <w:rsid w:val="009B194F"/>
    <w:rsid w:val="009B1B88"/>
    <w:rsid w:val="009B1E12"/>
    <w:rsid w:val="009B25F8"/>
    <w:rsid w:val="009B2812"/>
    <w:rsid w:val="009B2B38"/>
    <w:rsid w:val="009B2E48"/>
    <w:rsid w:val="009B315A"/>
    <w:rsid w:val="009B334F"/>
    <w:rsid w:val="009B418A"/>
    <w:rsid w:val="009B433E"/>
    <w:rsid w:val="009B4B3E"/>
    <w:rsid w:val="009B4C2A"/>
    <w:rsid w:val="009B4F05"/>
    <w:rsid w:val="009B4FFA"/>
    <w:rsid w:val="009B5B55"/>
    <w:rsid w:val="009B6E89"/>
    <w:rsid w:val="009B7481"/>
    <w:rsid w:val="009B7964"/>
    <w:rsid w:val="009B7E0A"/>
    <w:rsid w:val="009B7F10"/>
    <w:rsid w:val="009C057B"/>
    <w:rsid w:val="009C0B83"/>
    <w:rsid w:val="009C0F87"/>
    <w:rsid w:val="009C27DB"/>
    <w:rsid w:val="009C2906"/>
    <w:rsid w:val="009C307D"/>
    <w:rsid w:val="009C4AD3"/>
    <w:rsid w:val="009C56EC"/>
    <w:rsid w:val="009C620D"/>
    <w:rsid w:val="009C6405"/>
    <w:rsid w:val="009C6651"/>
    <w:rsid w:val="009C7E35"/>
    <w:rsid w:val="009D09B6"/>
    <w:rsid w:val="009D0AF4"/>
    <w:rsid w:val="009D0D74"/>
    <w:rsid w:val="009D1236"/>
    <w:rsid w:val="009D12BB"/>
    <w:rsid w:val="009D1886"/>
    <w:rsid w:val="009D1B9A"/>
    <w:rsid w:val="009D1DE9"/>
    <w:rsid w:val="009D20FD"/>
    <w:rsid w:val="009D2FBC"/>
    <w:rsid w:val="009D329A"/>
    <w:rsid w:val="009D32DA"/>
    <w:rsid w:val="009D32EF"/>
    <w:rsid w:val="009D37C5"/>
    <w:rsid w:val="009D3CF2"/>
    <w:rsid w:val="009D427A"/>
    <w:rsid w:val="009D4914"/>
    <w:rsid w:val="009D57A2"/>
    <w:rsid w:val="009D5CB0"/>
    <w:rsid w:val="009D5E78"/>
    <w:rsid w:val="009D6017"/>
    <w:rsid w:val="009D6A0B"/>
    <w:rsid w:val="009D6D19"/>
    <w:rsid w:val="009D6E25"/>
    <w:rsid w:val="009D71A9"/>
    <w:rsid w:val="009D735E"/>
    <w:rsid w:val="009E022E"/>
    <w:rsid w:val="009E1021"/>
    <w:rsid w:val="009E1104"/>
    <w:rsid w:val="009E1283"/>
    <w:rsid w:val="009E16D6"/>
    <w:rsid w:val="009E1EFA"/>
    <w:rsid w:val="009E265A"/>
    <w:rsid w:val="009E2890"/>
    <w:rsid w:val="009E28FC"/>
    <w:rsid w:val="009E30C0"/>
    <w:rsid w:val="009E3121"/>
    <w:rsid w:val="009E3B75"/>
    <w:rsid w:val="009E427F"/>
    <w:rsid w:val="009E45E5"/>
    <w:rsid w:val="009E4642"/>
    <w:rsid w:val="009E4685"/>
    <w:rsid w:val="009E4951"/>
    <w:rsid w:val="009E4C34"/>
    <w:rsid w:val="009E577E"/>
    <w:rsid w:val="009E57C1"/>
    <w:rsid w:val="009E59FC"/>
    <w:rsid w:val="009E5A63"/>
    <w:rsid w:val="009E5AD2"/>
    <w:rsid w:val="009E5B6C"/>
    <w:rsid w:val="009E67D5"/>
    <w:rsid w:val="009E6BDC"/>
    <w:rsid w:val="009E7145"/>
    <w:rsid w:val="009E75A7"/>
    <w:rsid w:val="009E7AC5"/>
    <w:rsid w:val="009F06E5"/>
    <w:rsid w:val="009F0746"/>
    <w:rsid w:val="009F089F"/>
    <w:rsid w:val="009F1C1A"/>
    <w:rsid w:val="009F263F"/>
    <w:rsid w:val="009F2A7B"/>
    <w:rsid w:val="009F2ACF"/>
    <w:rsid w:val="009F3790"/>
    <w:rsid w:val="009F3869"/>
    <w:rsid w:val="009F44A4"/>
    <w:rsid w:val="009F5ABD"/>
    <w:rsid w:val="009F5BDF"/>
    <w:rsid w:val="009F5CE2"/>
    <w:rsid w:val="009F6011"/>
    <w:rsid w:val="009F698A"/>
    <w:rsid w:val="009F6BBD"/>
    <w:rsid w:val="009F6CBF"/>
    <w:rsid w:val="009F7317"/>
    <w:rsid w:val="009F7652"/>
    <w:rsid w:val="009F7E0B"/>
    <w:rsid w:val="00A00151"/>
    <w:rsid w:val="00A00958"/>
    <w:rsid w:val="00A00A64"/>
    <w:rsid w:val="00A01090"/>
    <w:rsid w:val="00A01504"/>
    <w:rsid w:val="00A01C89"/>
    <w:rsid w:val="00A02856"/>
    <w:rsid w:val="00A02BCA"/>
    <w:rsid w:val="00A03241"/>
    <w:rsid w:val="00A0511B"/>
    <w:rsid w:val="00A05ACD"/>
    <w:rsid w:val="00A05B9D"/>
    <w:rsid w:val="00A05D49"/>
    <w:rsid w:val="00A05DA4"/>
    <w:rsid w:val="00A065BF"/>
    <w:rsid w:val="00A06B86"/>
    <w:rsid w:val="00A06C71"/>
    <w:rsid w:val="00A06E04"/>
    <w:rsid w:val="00A071FD"/>
    <w:rsid w:val="00A0733F"/>
    <w:rsid w:val="00A10743"/>
    <w:rsid w:val="00A109E8"/>
    <w:rsid w:val="00A112BE"/>
    <w:rsid w:val="00A11565"/>
    <w:rsid w:val="00A116D0"/>
    <w:rsid w:val="00A1187C"/>
    <w:rsid w:val="00A11B48"/>
    <w:rsid w:val="00A122AD"/>
    <w:rsid w:val="00A12A4E"/>
    <w:rsid w:val="00A12CDB"/>
    <w:rsid w:val="00A1326F"/>
    <w:rsid w:val="00A136AE"/>
    <w:rsid w:val="00A137D1"/>
    <w:rsid w:val="00A145DD"/>
    <w:rsid w:val="00A14E36"/>
    <w:rsid w:val="00A1617E"/>
    <w:rsid w:val="00A16410"/>
    <w:rsid w:val="00A164E7"/>
    <w:rsid w:val="00A16757"/>
    <w:rsid w:val="00A16786"/>
    <w:rsid w:val="00A1696C"/>
    <w:rsid w:val="00A176CC"/>
    <w:rsid w:val="00A17D90"/>
    <w:rsid w:val="00A20357"/>
    <w:rsid w:val="00A205AB"/>
    <w:rsid w:val="00A20EB3"/>
    <w:rsid w:val="00A21980"/>
    <w:rsid w:val="00A21BE5"/>
    <w:rsid w:val="00A21D13"/>
    <w:rsid w:val="00A21F92"/>
    <w:rsid w:val="00A222D2"/>
    <w:rsid w:val="00A223F5"/>
    <w:rsid w:val="00A227DD"/>
    <w:rsid w:val="00A227F0"/>
    <w:rsid w:val="00A2310E"/>
    <w:rsid w:val="00A2348B"/>
    <w:rsid w:val="00A23CAC"/>
    <w:rsid w:val="00A23D58"/>
    <w:rsid w:val="00A23EC2"/>
    <w:rsid w:val="00A2522C"/>
    <w:rsid w:val="00A25ED8"/>
    <w:rsid w:val="00A25F13"/>
    <w:rsid w:val="00A26127"/>
    <w:rsid w:val="00A27055"/>
    <w:rsid w:val="00A270BF"/>
    <w:rsid w:val="00A27814"/>
    <w:rsid w:val="00A27EA3"/>
    <w:rsid w:val="00A27F63"/>
    <w:rsid w:val="00A30FE1"/>
    <w:rsid w:val="00A3148E"/>
    <w:rsid w:val="00A315D1"/>
    <w:rsid w:val="00A3188C"/>
    <w:rsid w:val="00A32F59"/>
    <w:rsid w:val="00A337AC"/>
    <w:rsid w:val="00A3395F"/>
    <w:rsid w:val="00A34D69"/>
    <w:rsid w:val="00A35B6C"/>
    <w:rsid w:val="00A35BEF"/>
    <w:rsid w:val="00A364C8"/>
    <w:rsid w:val="00A368EF"/>
    <w:rsid w:val="00A36DBA"/>
    <w:rsid w:val="00A37D64"/>
    <w:rsid w:val="00A40D59"/>
    <w:rsid w:val="00A40EE0"/>
    <w:rsid w:val="00A41012"/>
    <w:rsid w:val="00A41E36"/>
    <w:rsid w:val="00A42228"/>
    <w:rsid w:val="00A42251"/>
    <w:rsid w:val="00A422DD"/>
    <w:rsid w:val="00A4281C"/>
    <w:rsid w:val="00A42E8E"/>
    <w:rsid w:val="00A43354"/>
    <w:rsid w:val="00A44624"/>
    <w:rsid w:val="00A447D3"/>
    <w:rsid w:val="00A44AAE"/>
    <w:rsid w:val="00A44DE3"/>
    <w:rsid w:val="00A44E41"/>
    <w:rsid w:val="00A463CF"/>
    <w:rsid w:val="00A46D6E"/>
    <w:rsid w:val="00A46FF0"/>
    <w:rsid w:val="00A47402"/>
    <w:rsid w:val="00A4742A"/>
    <w:rsid w:val="00A476C2"/>
    <w:rsid w:val="00A479AE"/>
    <w:rsid w:val="00A50360"/>
    <w:rsid w:val="00A512DD"/>
    <w:rsid w:val="00A517C3"/>
    <w:rsid w:val="00A51859"/>
    <w:rsid w:val="00A51CF0"/>
    <w:rsid w:val="00A51EB6"/>
    <w:rsid w:val="00A5270E"/>
    <w:rsid w:val="00A528B2"/>
    <w:rsid w:val="00A533C5"/>
    <w:rsid w:val="00A53E5D"/>
    <w:rsid w:val="00A54585"/>
    <w:rsid w:val="00A5461C"/>
    <w:rsid w:val="00A549F6"/>
    <w:rsid w:val="00A551C1"/>
    <w:rsid w:val="00A552DD"/>
    <w:rsid w:val="00A55331"/>
    <w:rsid w:val="00A555A3"/>
    <w:rsid w:val="00A5574D"/>
    <w:rsid w:val="00A55AB7"/>
    <w:rsid w:val="00A55AD8"/>
    <w:rsid w:val="00A5601F"/>
    <w:rsid w:val="00A56876"/>
    <w:rsid w:val="00A56900"/>
    <w:rsid w:val="00A56FAB"/>
    <w:rsid w:val="00A574F7"/>
    <w:rsid w:val="00A57B6D"/>
    <w:rsid w:val="00A57C0E"/>
    <w:rsid w:val="00A609E8"/>
    <w:rsid w:val="00A60C3B"/>
    <w:rsid w:val="00A61219"/>
    <w:rsid w:val="00A6185E"/>
    <w:rsid w:val="00A61F36"/>
    <w:rsid w:val="00A627E4"/>
    <w:rsid w:val="00A628A4"/>
    <w:rsid w:val="00A62EF8"/>
    <w:rsid w:val="00A63062"/>
    <w:rsid w:val="00A63699"/>
    <w:rsid w:val="00A63D69"/>
    <w:rsid w:val="00A63DA1"/>
    <w:rsid w:val="00A6467B"/>
    <w:rsid w:val="00A64AC1"/>
    <w:rsid w:val="00A65769"/>
    <w:rsid w:val="00A663DB"/>
    <w:rsid w:val="00A678A6"/>
    <w:rsid w:val="00A7001B"/>
    <w:rsid w:val="00A70186"/>
    <w:rsid w:val="00A7018F"/>
    <w:rsid w:val="00A70729"/>
    <w:rsid w:val="00A71327"/>
    <w:rsid w:val="00A7157D"/>
    <w:rsid w:val="00A71E69"/>
    <w:rsid w:val="00A72380"/>
    <w:rsid w:val="00A727CE"/>
    <w:rsid w:val="00A72AFC"/>
    <w:rsid w:val="00A72EED"/>
    <w:rsid w:val="00A72FAE"/>
    <w:rsid w:val="00A7301E"/>
    <w:rsid w:val="00A73959"/>
    <w:rsid w:val="00A73B28"/>
    <w:rsid w:val="00A74467"/>
    <w:rsid w:val="00A74EB6"/>
    <w:rsid w:val="00A75E58"/>
    <w:rsid w:val="00A7646A"/>
    <w:rsid w:val="00A76CA5"/>
    <w:rsid w:val="00A770AD"/>
    <w:rsid w:val="00A77621"/>
    <w:rsid w:val="00A77667"/>
    <w:rsid w:val="00A77A2F"/>
    <w:rsid w:val="00A8028E"/>
    <w:rsid w:val="00A80B7B"/>
    <w:rsid w:val="00A81536"/>
    <w:rsid w:val="00A81656"/>
    <w:rsid w:val="00A81E70"/>
    <w:rsid w:val="00A82B82"/>
    <w:rsid w:val="00A82B9B"/>
    <w:rsid w:val="00A8315C"/>
    <w:rsid w:val="00A83410"/>
    <w:rsid w:val="00A83B7F"/>
    <w:rsid w:val="00A83C4C"/>
    <w:rsid w:val="00A83E88"/>
    <w:rsid w:val="00A83FF9"/>
    <w:rsid w:val="00A846B2"/>
    <w:rsid w:val="00A8493A"/>
    <w:rsid w:val="00A84B68"/>
    <w:rsid w:val="00A84C05"/>
    <w:rsid w:val="00A85800"/>
    <w:rsid w:val="00A85887"/>
    <w:rsid w:val="00A86022"/>
    <w:rsid w:val="00A86251"/>
    <w:rsid w:val="00A8653C"/>
    <w:rsid w:val="00A87509"/>
    <w:rsid w:val="00A875C5"/>
    <w:rsid w:val="00A87852"/>
    <w:rsid w:val="00A908B1"/>
    <w:rsid w:val="00A90BDA"/>
    <w:rsid w:val="00A90C01"/>
    <w:rsid w:val="00A90FBD"/>
    <w:rsid w:val="00A91CF3"/>
    <w:rsid w:val="00A9205B"/>
    <w:rsid w:val="00A920C7"/>
    <w:rsid w:val="00A92184"/>
    <w:rsid w:val="00A92597"/>
    <w:rsid w:val="00A9280D"/>
    <w:rsid w:val="00A92867"/>
    <w:rsid w:val="00A928C7"/>
    <w:rsid w:val="00A93175"/>
    <w:rsid w:val="00A93406"/>
    <w:rsid w:val="00A9345E"/>
    <w:rsid w:val="00A937F3"/>
    <w:rsid w:val="00A93E8C"/>
    <w:rsid w:val="00A94DE9"/>
    <w:rsid w:val="00A95D95"/>
    <w:rsid w:val="00A965BB"/>
    <w:rsid w:val="00A970E2"/>
    <w:rsid w:val="00A975A1"/>
    <w:rsid w:val="00A975CC"/>
    <w:rsid w:val="00AA0044"/>
    <w:rsid w:val="00AA00C7"/>
    <w:rsid w:val="00AA0106"/>
    <w:rsid w:val="00AA02A4"/>
    <w:rsid w:val="00AA0E47"/>
    <w:rsid w:val="00AA0EBE"/>
    <w:rsid w:val="00AA0F00"/>
    <w:rsid w:val="00AA13D5"/>
    <w:rsid w:val="00AA1675"/>
    <w:rsid w:val="00AA17ED"/>
    <w:rsid w:val="00AA1EC6"/>
    <w:rsid w:val="00AA20D5"/>
    <w:rsid w:val="00AA2BF0"/>
    <w:rsid w:val="00AA2C13"/>
    <w:rsid w:val="00AA304F"/>
    <w:rsid w:val="00AA3100"/>
    <w:rsid w:val="00AA3CC7"/>
    <w:rsid w:val="00AA3DA4"/>
    <w:rsid w:val="00AA427A"/>
    <w:rsid w:val="00AA4E3C"/>
    <w:rsid w:val="00AA5D9F"/>
    <w:rsid w:val="00AA655F"/>
    <w:rsid w:val="00AA6759"/>
    <w:rsid w:val="00AB002B"/>
    <w:rsid w:val="00AB05AA"/>
    <w:rsid w:val="00AB1D91"/>
    <w:rsid w:val="00AB2220"/>
    <w:rsid w:val="00AB2690"/>
    <w:rsid w:val="00AB2697"/>
    <w:rsid w:val="00AB2A65"/>
    <w:rsid w:val="00AB3244"/>
    <w:rsid w:val="00AB4555"/>
    <w:rsid w:val="00AB4FB7"/>
    <w:rsid w:val="00AB6643"/>
    <w:rsid w:val="00AB69CD"/>
    <w:rsid w:val="00AB6B67"/>
    <w:rsid w:val="00AB6C8E"/>
    <w:rsid w:val="00AB6D42"/>
    <w:rsid w:val="00AB6DB6"/>
    <w:rsid w:val="00AB7F5F"/>
    <w:rsid w:val="00AC0220"/>
    <w:rsid w:val="00AC0658"/>
    <w:rsid w:val="00AC075F"/>
    <w:rsid w:val="00AC07FF"/>
    <w:rsid w:val="00AC0830"/>
    <w:rsid w:val="00AC14A0"/>
    <w:rsid w:val="00AC1596"/>
    <w:rsid w:val="00AC2CCB"/>
    <w:rsid w:val="00AC2CEE"/>
    <w:rsid w:val="00AC4429"/>
    <w:rsid w:val="00AC4AEB"/>
    <w:rsid w:val="00AC4C4D"/>
    <w:rsid w:val="00AC4E8E"/>
    <w:rsid w:val="00AC4FB8"/>
    <w:rsid w:val="00AC5341"/>
    <w:rsid w:val="00AC549B"/>
    <w:rsid w:val="00AC5B00"/>
    <w:rsid w:val="00AC5CE5"/>
    <w:rsid w:val="00AC6562"/>
    <w:rsid w:val="00AC6C2D"/>
    <w:rsid w:val="00AC6D57"/>
    <w:rsid w:val="00AC7009"/>
    <w:rsid w:val="00AC7965"/>
    <w:rsid w:val="00AC7A20"/>
    <w:rsid w:val="00AC7EE3"/>
    <w:rsid w:val="00AD091A"/>
    <w:rsid w:val="00AD1318"/>
    <w:rsid w:val="00AD186F"/>
    <w:rsid w:val="00AD1B56"/>
    <w:rsid w:val="00AD2216"/>
    <w:rsid w:val="00AD3157"/>
    <w:rsid w:val="00AD41C5"/>
    <w:rsid w:val="00AD4461"/>
    <w:rsid w:val="00AD46E5"/>
    <w:rsid w:val="00AD4CE1"/>
    <w:rsid w:val="00AD535E"/>
    <w:rsid w:val="00AD5AEB"/>
    <w:rsid w:val="00AD7559"/>
    <w:rsid w:val="00AD756D"/>
    <w:rsid w:val="00AD7D58"/>
    <w:rsid w:val="00AE0075"/>
    <w:rsid w:val="00AE06DD"/>
    <w:rsid w:val="00AE0FAF"/>
    <w:rsid w:val="00AE1D00"/>
    <w:rsid w:val="00AE25DD"/>
    <w:rsid w:val="00AE2B9B"/>
    <w:rsid w:val="00AE34DC"/>
    <w:rsid w:val="00AE3E30"/>
    <w:rsid w:val="00AE43DF"/>
    <w:rsid w:val="00AE469A"/>
    <w:rsid w:val="00AE4B7D"/>
    <w:rsid w:val="00AE4C7A"/>
    <w:rsid w:val="00AE51D4"/>
    <w:rsid w:val="00AE520A"/>
    <w:rsid w:val="00AE5225"/>
    <w:rsid w:val="00AE6239"/>
    <w:rsid w:val="00AE6CEC"/>
    <w:rsid w:val="00AE74AC"/>
    <w:rsid w:val="00AE750F"/>
    <w:rsid w:val="00AE7B9C"/>
    <w:rsid w:val="00AE7C5C"/>
    <w:rsid w:val="00AE7ECD"/>
    <w:rsid w:val="00AF044C"/>
    <w:rsid w:val="00AF0A5C"/>
    <w:rsid w:val="00AF0C2F"/>
    <w:rsid w:val="00AF0E2B"/>
    <w:rsid w:val="00AF0F65"/>
    <w:rsid w:val="00AF1C79"/>
    <w:rsid w:val="00AF1F1B"/>
    <w:rsid w:val="00AF2210"/>
    <w:rsid w:val="00AF235D"/>
    <w:rsid w:val="00AF266F"/>
    <w:rsid w:val="00AF2C8F"/>
    <w:rsid w:val="00AF2F5B"/>
    <w:rsid w:val="00AF311F"/>
    <w:rsid w:val="00AF32DC"/>
    <w:rsid w:val="00AF383B"/>
    <w:rsid w:val="00AF5A09"/>
    <w:rsid w:val="00AF5F6B"/>
    <w:rsid w:val="00AF621C"/>
    <w:rsid w:val="00AF6B8F"/>
    <w:rsid w:val="00AF7769"/>
    <w:rsid w:val="00AF7C60"/>
    <w:rsid w:val="00AF7D71"/>
    <w:rsid w:val="00AF7D8D"/>
    <w:rsid w:val="00AF7ECA"/>
    <w:rsid w:val="00B00590"/>
    <w:rsid w:val="00B0253C"/>
    <w:rsid w:val="00B02A18"/>
    <w:rsid w:val="00B03400"/>
    <w:rsid w:val="00B03819"/>
    <w:rsid w:val="00B03D41"/>
    <w:rsid w:val="00B04316"/>
    <w:rsid w:val="00B048F6"/>
    <w:rsid w:val="00B04AD8"/>
    <w:rsid w:val="00B04CBC"/>
    <w:rsid w:val="00B05057"/>
    <w:rsid w:val="00B05722"/>
    <w:rsid w:val="00B05E11"/>
    <w:rsid w:val="00B05FC6"/>
    <w:rsid w:val="00B076CD"/>
    <w:rsid w:val="00B07ACF"/>
    <w:rsid w:val="00B07ADB"/>
    <w:rsid w:val="00B07B1A"/>
    <w:rsid w:val="00B07C85"/>
    <w:rsid w:val="00B10344"/>
    <w:rsid w:val="00B10769"/>
    <w:rsid w:val="00B10990"/>
    <w:rsid w:val="00B10E34"/>
    <w:rsid w:val="00B11835"/>
    <w:rsid w:val="00B12DD6"/>
    <w:rsid w:val="00B12EAA"/>
    <w:rsid w:val="00B1308C"/>
    <w:rsid w:val="00B13345"/>
    <w:rsid w:val="00B13355"/>
    <w:rsid w:val="00B134F4"/>
    <w:rsid w:val="00B135D3"/>
    <w:rsid w:val="00B13841"/>
    <w:rsid w:val="00B13C75"/>
    <w:rsid w:val="00B13E0F"/>
    <w:rsid w:val="00B14424"/>
    <w:rsid w:val="00B14720"/>
    <w:rsid w:val="00B14942"/>
    <w:rsid w:val="00B155B1"/>
    <w:rsid w:val="00B15643"/>
    <w:rsid w:val="00B16643"/>
    <w:rsid w:val="00B166C6"/>
    <w:rsid w:val="00B1730C"/>
    <w:rsid w:val="00B17431"/>
    <w:rsid w:val="00B204AB"/>
    <w:rsid w:val="00B206EF"/>
    <w:rsid w:val="00B2168E"/>
    <w:rsid w:val="00B218D0"/>
    <w:rsid w:val="00B21A68"/>
    <w:rsid w:val="00B21EB9"/>
    <w:rsid w:val="00B22796"/>
    <w:rsid w:val="00B22812"/>
    <w:rsid w:val="00B23080"/>
    <w:rsid w:val="00B231AB"/>
    <w:rsid w:val="00B23382"/>
    <w:rsid w:val="00B23FF9"/>
    <w:rsid w:val="00B24257"/>
    <w:rsid w:val="00B2444F"/>
    <w:rsid w:val="00B249F3"/>
    <w:rsid w:val="00B24C09"/>
    <w:rsid w:val="00B25394"/>
    <w:rsid w:val="00B259B1"/>
    <w:rsid w:val="00B25A17"/>
    <w:rsid w:val="00B26F5F"/>
    <w:rsid w:val="00B27872"/>
    <w:rsid w:val="00B3008A"/>
    <w:rsid w:val="00B303A0"/>
    <w:rsid w:val="00B30E8B"/>
    <w:rsid w:val="00B313ED"/>
    <w:rsid w:val="00B31459"/>
    <w:rsid w:val="00B31D34"/>
    <w:rsid w:val="00B31E7A"/>
    <w:rsid w:val="00B32FC9"/>
    <w:rsid w:val="00B33C35"/>
    <w:rsid w:val="00B34447"/>
    <w:rsid w:val="00B35A0C"/>
    <w:rsid w:val="00B35A0E"/>
    <w:rsid w:val="00B35AE7"/>
    <w:rsid w:val="00B368D9"/>
    <w:rsid w:val="00B37094"/>
    <w:rsid w:val="00B375A1"/>
    <w:rsid w:val="00B37F12"/>
    <w:rsid w:val="00B40D1B"/>
    <w:rsid w:val="00B41127"/>
    <w:rsid w:val="00B415B3"/>
    <w:rsid w:val="00B41BEC"/>
    <w:rsid w:val="00B42ACB"/>
    <w:rsid w:val="00B44225"/>
    <w:rsid w:val="00B44617"/>
    <w:rsid w:val="00B4470F"/>
    <w:rsid w:val="00B458E0"/>
    <w:rsid w:val="00B45A73"/>
    <w:rsid w:val="00B4642A"/>
    <w:rsid w:val="00B464F8"/>
    <w:rsid w:val="00B46587"/>
    <w:rsid w:val="00B4665F"/>
    <w:rsid w:val="00B46A1C"/>
    <w:rsid w:val="00B46C99"/>
    <w:rsid w:val="00B46DCD"/>
    <w:rsid w:val="00B470AC"/>
    <w:rsid w:val="00B47C2D"/>
    <w:rsid w:val="00B47D3B"/>
    <w:rsid w:val="00B5025E"/>
    <w:rsid w:val="00B502BA"/>
    <w:rsid w:val="00B503A1"/>
    <w:rsid w:val="00B50DED"/>
    <w:rsid w:val="00B50F84"/>
    <w:rsid w:val="00B51658"/>
    <w:rsid w:val="00B51967"/>
    <w:rsid w:val="00B51A62"/>
    <w:rsid w:val="00B51DB3"/>
    <w:rsid w:val="00B520E9"/>
    <w:rsid w:val="00B5282D"/>
    <w:rsid w:val="00B52939"/>
    <w:rsid w:val="00B52B7B"/>
    <w:rsid w:val="00B537C1"/>
    <w:rsid w:val="00B53F9E"/>
    <w:rsid w:val="00B54A5D"/>
    <w:rsid w:val="00B55120"/>
    <w:rsid w:val="00B55151"/>
    <w:rsid w:val="00B55263"/>
    <w:rsid w:val="00B5535D"/>
    <w:rsid w:val="00B55DE3"/>
    <w:rsid w:val="00B55F14"/>
    <w:rsid w:val="00B56AFA"/>
    <w:rsid w:val="00B57807"/>
    <w:rsid w:val="00B579C0"/>
    <w:rsid w:val="00B57B9E"/>
    <w:rsid w:val="00B57DAE"/>
    <w:rsid w:val="00B57F12"/>
    <w:rsid w:val="00B6026C"/>
    <w:rsid w:val="00B60D45"/>
    <w:rsid w:val="00B61FB8"/>
    <w:rsid w:val="00B62970"/>
    <w:rsid w:val="00B6297D"/>
    <w:rsid w:val="00B63086"/>
    <w:rsid w:val="00B636D9"/>
    <w:rsid w:val="00B63811"/>
    <w:rsid w:val="00B63825"/>
    <w:rsid w:val="00B63AF7"/>
    <w:rsid w:val="00B63D2D"/>
    <w:rsid w:val="00B643C8"/>
    <w:rsid w:val="00B6479E"/>
    <w:rsid w:val="00B647C7"/>
    <w:rsid w:val="00B648F6"/>
    <w:rsid w:val="00B65A9E"/>
    <w:rsid w:val="00B65B54"/>
    <w:rsid w:val="00B664FF"/>
    <w:rsid w:val="00B66A67"/>
    <w:rsid w:val="00B66ADC"/>
    <w:rsid w:val="00B66C39"/>
    <w:rsid w:val="00B67072"/>
    <w:rsid w:val="00B6710F"/>
    <w:rsid w:val="00B67671"/>
    <w:rsid w:val="00B67BF3"/>
    <w:rsid w:val="00B67C63"/>
    <w:rsid w:val="00B701D7"/>
    <w:rsid w:val="00B7042B"/>
    <w:rsid w:val="00B709F2"/>
    <w:rsid w:val="00B70CC4"/>
    <w:rsid w:val="00B72152"/>
    <w:rsid w:val="00B72311"/>
    <w:rsid w:val="00B723FC"/>
    <w:rsid w:val="00B72D68"/>
    <w:rsid w:val="00B7318E"/>
    <w:rsid w:val="00B73324"/>
    <w:rsid w:val="00B734E8"/>
    <w:rsid w:val="00B73A76"/>
    <w:rsid w:val="00B73D74"/>
    <w:rsid w:val="00B73E1A"/>
    <w:rsid w:val="00B74436"/>
    <w:rsid w:val="00B761D3"/>
    <w:rsid w:val="00B76C4C"/>
    <w:rsid w:val="00B775A3"/>
    <w:rsid w:val="00B77683"/>
    <w:rsid w:val="00B776FE"/>
    <w:rsid w:val="00B77953"/>
    <w:rsid w:val="00B779AE"/>
    <w:rsid w:val="00B800BD"/>
    <w:rsid w:val="00B8015E"/>
    <w:rsid w:val="00B807EE"/>
    <w:rsid w:val="00B80E83"/>
    <w:rsid w:val="00B814F9"/>
    <w:rsid w:val="00B823C1"/>
    <w:rsid w:val="00B82612"/>
    <w:rsid w:val="00B82AD9"/>
    <w:rsid w:val="00B82D0D"/>
    <w:rsid w:val="00B833F3"/>
    <w:rsid w:val="00B84623"/>
    <w:rsid w:val="00B84810"/>
    <w:rsid w:val="00B84DBD"/>
    <w:rsid w:val="00B850EA"/>
    <w:rsid w:val="00B85E81"/>
    <w:rsid w:val="00B860FB"/>
    <w:rsid w:val="00B86919"/>
    <w:rsid w:val="00B86CBF"/>
    <w:rsid w:val="00B86DE3"/>
    <w:rsid w:val="00B871AF"/>
    <w:rsid w:val="00B8733C"/>
    <w:rsid w:val="00B8786A"/>
    <w:rsid w:val="00B900D2"/>
    <w:rsid w:val="00B91868"/>
    <w:rsid w:val="00B91A48"/>
    <w:rsid w:val="00B91ED5"/>
    <w:rsid w:val="00B928F4"/>
    <w:rsid w:val="00B92C2D"/>
    <w:rsid w:val="00B92EBD"/>
    <w:rsid w:val="00B92EE4"/>
    <w:rsid w:val="00B9361B"/>
    <w:rsid w:val="00B938A2"/>
    <w:rsid w:val="00B938F7"/>
    <w:rsid w:val="00B94792"/>
    <w:rsid w:val="00B94A0D"/>
    <w:rsid w:val="00B95B28"/>
    <w:rsid w:val="00B95D85"/>
    <w:rsid w:val="00B9610A"/>
    <w:rsid w:val="00B970D8"/>
    <w:rsid w:val="00B97197"/>
    <w:rsid w:val="00B97386"/>
    <w:rsid w:val="00B97547"/>
    <w:rsid w:val="00B97780"/>
    <w:rsid w:val="00B978EB"/>
    <w:rsid w:val="00B97CC4"/>
    <w:rsid w:val="00BA14E4"/>
    <w:rsid w:val="00BA1D21"/>
    <w:rsid w:val="00BA1D29"/>
    <w:rsid w:val="00BA1D3A"/>
    <w:rsid w:val="00BA1E0A"/>
    <w:rsid w:val="00BA2E6A"/>
    <w:rsid w:val="00BA2F9D"/>
    <w:rsid w:val="00BA3529"/>
    <w:rsid w:val="00BA395A"/>
    <w:rsid w:val="00BA3973"/>
    <w:rsid w:val="00BA3B46"/>
    <w:rsid w:val="00BA4154"/>
    <w:rsid w:val="00BA4424"/>
    <w:rsid w:val="00BA44A5"/>
    <w:rsid w:val="00BA45DD"/>
    <w:rsid w:val="00BA4980"/>
    <w:rsid w:val="00BA51DD"/>
    <w:rsid w:val="00BA598D"/>
    <w:rsid w:val="00BA5AF7"/>
    <w:rsid w:val="00BA6859"/>
    <w:rsid w:val="00BA6F52"/>
    <w:rsid w:val="00BA71C9"/>
    <w:rsid w:val="00BA75D4"/>
    <w:rsid w:val="00BB05FD"/>
    <w:rsid w:val="00BB08E1"/>
    <w:rsid w:val="00BB09F9"/>
    <w:rsid w:val="00BB0C16"/>
    <w:rsid w:val="00BB10B5"/>
    <w:rsid w:val="00BB1662"/>
    <w:rsid w:val="00BB197C"/>
    <w:rsid w:val="00BB19AF"/>
    <w:rsid w:val="00BB1C5C"/>
    <w:rsid w:val="00BB1E0E"/>
    <w:rsid w:val="00BB2A00"/>
    <w:rsid w:val="00BB2CBB"/>
    <w:rsid w:val="00BB2E13"/>
    <w:rsid w:val="00BB2E59"/>
    <w:rsid w:val="00BB3A55"/>
    <w:rsid w:val="00BB45F6"/>
    <w:rsid w:val="00BB4E9C"/>
    <w:rsid w:val="00BB5414"/>
    <w:rsid w:val="00BB5849"/>
    <w:rsid w:val="00BB62DF"/>
    <w:rsid w:val="00BB723B"/>
    <w:rsid w:val="00BB7B69"/>
    <w:rsid w:val="00BC06B5"/>
    <w:rsid w:val="00BC0E63"/>
    <w:rsid w:val="00BC1F64"/>
    <w:rsid w:val="00BC2882"/>
    <w:rsid w:val="00BC28B9"/>
    <w:rsid w:val="00BC338D"/>
    <w:rsid w:val="00BC374D"/>
    <w:rsid w:val="00BC3B39"/>
    <w:rsid w:val="00BC406C"/>
    <w:rsid w:val="00BC41FC"/>
    <w:rsid w:val="00BC4405"/>
    <w:rsid w:val="00BC4573"/>
    <w:rsid w:val="00BC488D"/>
    <w:rsid w:val="00BC4C66"/>
    <w:rsid w:val="00BC4D12"/>
    <w:rsid w:val="00BC51FA"/>
    <w:rsid w:val="00BC5980"/>
    <w:rsid w:val="00BC5A9C"/>
    <w:rsid w:val="00BC6990"/>
    <w:rsid w:val="00BC6BBC"/>
    <w:rsid w:val="00BC7291"/>
    <w:rsid w:val="00BC754D"/>
    <w:rsid w:val="00BD0039"/>
    <w:rsid w:val="00BD0A79"/>
    <w:rsid w:val="00BD11A4"/>
    <w:rsid w:val="00BD17C8"/>
    <w:rsid w:val="00BD1B1C"/>
    <w:rsid w:val="00BD233B"/>
    <w:rsid w:val="00BD28A6"/>
    <w:rsid w:val="00BD2A7A"/>
    <w:rsid w:val="00BD2CA5"/>
    <w:rsid w:val="00BD351D"/>
    <w:rsid w:val="00BD3CB0"/>
    <w:rsid w:val="00BD4AE5"/>
    <w:rsid w:val="00BD4C7C"/>
    <w:rsid w:val="00BD5426"/>
    <w:rsid w:val="00BD5DC9"/>
    <w:rsid w:val="00BD618F"/>
    <w:rsid w:val="00BD6751"/>
    <w:rsid w:val="00BD71BC"/>
    <w:rsid w:val="00BD7AA2"/>
    <w:rsid w:val="00BD7AE5"/>
    <w:rsid w:val="00BD7B88"/>
    <w:rsid w:val="00BD7C03"/>
    <w:rsid w:val="00BE07A0"/>
    <w:rsid w:val="00BE0F17"/>
    <w:rsid w:val="00BE0F89"/>
    <w:rsid w:val="00BE11A0"/>
    <w:rsid w:val="00BE27CA"/>
    <w:rsid w:val="00BE28A7"/>
    <w:rsid w:val="00BE3108"/>
    <w:rsid w:val="00BE421C"/>
    <w:rsid w:val="00BE46EB"/>
    <w:rsid w:val="00BE5AFF"/>
    <w:rsid w:val="00BE5B0E"/>
    <w:rsid w:val="00BE5BBA"/>
    <w:rsid w:val="00BE5DE3"/>
    <w:rsid w:val="00BE5F59"/>
    <w:rsid w:val="00BE6278"/>
    <w:rsid w:val="00BE638F"/>
    <w:rsid w:val="00BE6859"/>
    <w:rsid w:val="00BE6A3A"/>
    <w:rsid w:val="00BE6BBF"/>
    <w:rsid w:val="00BE71B1"/>
    <w:rsid w:val="00BE7296"/>
    <w:rsid w:val="00BE76E1"/>
    <w:rsid w:val="00BE7771"/>
    <w:rsid w:val="00BE781B"/>
    <w:rsid w:val="00BE7C51"/>
    <w:rsid w:val="00BF0527"/>
    <w:rsid w:val="00BF07C7"/>
    <w:rsid w:val="00BF0A0D"/>
    <w:rsid w:val="00BF11A9"/>
    <w:rsid w:val="00BF1692"/>
    <w:rsid w:val="00BF1ECA"/>
    <w:rsid w:val="00BF3A6B"/>
    <w:rsid w:val="00BF4194"/>
    <w:rsid w:val="00BF48E6"/>
    <w:rsid w:val="00BF4B26"/>
    <w:rsid w:val="00BF4DF4"/>
    <w:rsid w:val="00BF6C38"/>
    <w:rsid w:val="00BF77FA"/>
    <w:rsid w:val="00BF7B7B"/>
    <w:rsid w:val="00C000EF"/>
    <w:rsid w:val="00C004DC"/>
    <w:rsid w:val="00C004E6"/>
    <w:rsid w:val="00C00777"/>
    <w:rsid w:val="00C00DF3"/>
    <w:rsid w:val="00C00E6E"/>
    <w:rsid w:val="00C011C3"/>
    <w:rsid w:val="00C019CA"/>
    <w:rsid w:val="00C01ADF"/>
    <w:rsid w:val="00C01F75"/>
    <w:rsid w:val="00C0224E"/>
    <w:rsid w:val="00C02417"/>
    <w:rsid w:val="00C025D8"/>
    <w:rsid w:val="00C02AD6"/>
    <w:rsid w:val="00C02ED2"/>
    <w:rsid w:val="00C03736"/>
    <w:rsid w:val="00C03D60"/>
    <w:rsid w:val="00C03F4E"/>
    <w:rsid w:val="00C04640"/>
    <w:rsid w:val="00C0484D"/>
    <w:rsid w:val="00C048D4"/>
    <w:rsid w:val="00C04CEC"/>
    <w:rsid w:val="00C0559F"/>
    <w:rsid w:val="00C05CD3"/>
    <w:rsid w:val="00C05DE7"/>
    <w:rsid w:val="00C060C2"/>
    <w:rsid w:val="00C0677A"/>
    <w:rsid w:val="00C06D00"/>
    <w:rsid w:val="00C073ED"/>
    <w:rsid w:val="00C0794D"/>
    <w:rsid w:val="00C07BC5"/>
    <w:rsid w:val="00C07C11"/>
    <w:rsid w:val="00C07CE3"/>
    <w:rsid w:val="00C07DB9"/>
    <w:rsid w:val="00C10579"/>
    <w:rsid w:val="00C109E5"/>
    <w:rsid w:val="00C10E70"/>
    <w:rsid w:val="00C13B4F"/>
    <w:rsid w:val="00C1552A"/>
    <w:rsid w:val="00C1560A"/>
    <w:rsid w:val="00C17407"/>
    <w:rsid w:val="00C17590"/>
    <w:rsid w:val="00C17737"/>
    <w:rsid w:val="00C17AB3"/>
    <w:rsid w:val="00C17E4C"/>
    <w:rsid w:val="00C213A0"/>
    <w:rsid w:val="00C21AB3"/>
    <w:rsid w:val="00C22235"/>
    <w:rsid w:val="00C2224F"/>
    <w:rsid w:val="00C224E6"/>
    <w:rsid w:val="00C225A7"/>
    <w:rsid w:val="00C225C5"/>
    <w:rsid w:val="00C228E6"/>
    <w:rsid w:val="00C2314A"/>
    <w:rsid w:val="00C2338D"/>
    <w:rsid w:val="00C23B50"/>
    <w:rsid w:val="00C24314"/>
    <w:rsid w:val="00C24414"/>
    <w:rsid w:val="00C24B6A"/>
    <w:rsid w:val="00C24C7A"/>
    <w:rsid w:val="00C252B6"/>
    <w:rsid w:val="00C2558C"/>
    <w:rsid w:val="00C26071"/>
    <w:rsid w:val="00C263CF"/>
    <w:rsid w:val="00C264CB"/>
    <w:rsid w:val="00C26C44"/>
    <w:rsid w:val="00C26E7C"/>
    <w:rsid w:val="00C27276"/>
    <w:rsid w:val="00C273E4"/>
    <w:rsid w:val="00C30185"/>
    <w:rsid w:val="00C30A88"/>
    <w:rsid w:val="00C310C7"/>
    <w:rsid w:val="00C3114B"/>
    <w:rsid w:val="00C3131B"/>
    <w:rsid w:val="00C3176E"/>
    <w:rsid w:val="00C319EB"/>
    <w:rsid w:val="00C32ED6"/>
    <w:rsid w:val="00C34254"/>
    <w:rsid w:val="00C347CA"/>
    <w:rsid w:val="00C34930"/>
    <w:rsid w:val="00C34B8A"/>
    <w:rsid w:val="00C34ECE"/>
    <w:rsid w:val="00C357A0"/>
    <w:rsid w:val="00C36987"/>
    <w:rsid w:val="00C37628"/>
    <w:rsid w:val="00C37956"/>
    <w:rsid w:val="00C37FF5"/>
    <w:rsid w:val="00C4084C"/>
    <w:rsid w:val="00C40C0B"/>
    <w:rsid w:val="00C415DE"/>
    <w:rsid w:val="00C417CD"/>
    <w:rsid w:val="00C41A19"/>
    <w:rsid w:val="00C41DE0"/>
    <w:rsid w:val="00C4307A"/>
    <w:rsid w:val="00C43279"/>
    <w:rsid w:val="00C43579"/>
    <w:rsid w:val="00C43D2A"/>
    <w:rsid w:val="00C4430F"/>
    <w:rsid w:val="00C449C9"/>
    <w:rsid w:val="00C45600"/>
    <w:rsid w:val="00C458DC"/>
    <w:rsid w:val="00C45A62"/>
    <w:rsid w:val="00C45F69"/>
    <w:rsid w:val="00C46445"/>
    <w:rsid w:val="00C4694F"/>
    <w:rsid w:val="00C46A20"/>
    <w:rsid w:val="00C46CE5"/>
    <w:rsid w:val="00C46D4E"/>
    <w:rsid w:val="00C4723A"/>
    <w:rsid w:val="00C47789"/>
    <w:rsid w:val="00C479A2"/>
    <w:rsid w:val="00C47A25"/>
    <w:rsid w:val="00C47AEE"/>
    <w:rsid w:val="00C47B9A"/>
    <w:rsid w:val="00C47D3D"/>
    <w:rsid w:val="00C515FD"/>
    <w:rsid w:val="00C516CA"/>
    <w:rsid w:val="00C51AF7"/>
    <w:rsid w:val="00C5227E"/>
    <w:rsid w:val="00C522A4"/>
    <w:rsid w:val="00C524F6"/>
    <w:rsid w:val="00C527C3"/>
    <w:rsid w:val="00C52FE9"/>
    <w:rsid w:val="00C5359F"/>
    <w:rsid w:val="00C53AD6"/>
    <w:rsid w:val="00C53CFF"/>
    <w:rsid w:val="00C53D4E"/>
    <w:rsid w:val="00C5502E"/>
    <w:rsid w:val="00C550A8"/>
    <w:rsid w:val="00C55135"/>
    <w:rsid w:val="00C55588"/>
    <w:rsid w:val="00C55EB2"/>
    <w:rsid w:val="00C57456"/>
    <w:rsid w:val="00C57521"/>
    <w:rsid w:val="00C57523"/>
    <w:rsid w:val="00C60557"/>
    <w:rsid w:val="00C60806"/>
    <w:rsid w:val="00C60A4E"/>
    <w:rsid w:val="00C60BDE"/>
    <w:rsid w:val="00C60CAA"/>
    <w:rsid w:val="00C60EEE"/>
    <w:rsid w:val="00C60FB1"/>
    <w:rsid w:val="00C61EF0"/>
    <w:rsid w:val="00C6312F"/>
    <w:rsid w:val="00C63221"/>
    <w:rsid w:val="00C632B8"/>
    <w:rsid w:val="00C639FC"/>
    <w:rsid w:val="00C6429A"/>
    <w:rsid w:val="00C65038"/>
    <w:rsid w:val="00C65348"/>
    <w:rsid w:val="00C65FC4"/>
    <w:rsid w:val="00C6644F"/>
    <w:rsid w:val="00C66563"/>
    <w:rsid w:val="00C67191"/>
    <w:rsid w:val="00C7072D"/>
    <w:rsid w:val="00C70B8C"/>
    <w:rsid w:val="00C711B1"/>
    <w:rsid w:val="00C713E8"/>
    <w:rsid w:val="00C71DA2"/>
    <w:rsid w:val="00C71E65"/>
    <w:rsid w:val="00C72857"/>
    <w:rsid w:val="00C729A9"/>
    <w:rsid w:val="00C737C5"/>
    <w:rsid w:val="00C73CDF"/>
    <w:rsid w:val="00C746F6"/>
    <w:rsid w:val="00C74BB9"/>
    <w:rsid w:val="00C7528E"/>
    <w:rsid w:val="00C76E62"/>
    <w:rsid w:val="00C77317"/>
    <w:rsid w:val="00C7757D"/>
    <w:rsid w:val="00C77907"/>
    <w:rsid w:val="00C77C6F"/>
    <w:rsid w:val="00C80541"/>
    <w:rsid w:val="00C808EC"/>
    <w:rsid w:val="00C80C67"/>
    <w:rsid w:val="00C80D21"/>
    <w:rsid w:val="00C80FBB"/>
    <w:rsid w:val="00C81645"/>
    <w:rsid w:val="00C81A99"/>
    <w:rsid w:val="00C822D7"/>
    <w:rsid w:val="00C825B0"/>
    <w:rsid w:val="00C8268E"/>
    <w:rsid w:val="00C82BE2"/>
    <w:rsid w:val="00C8342E"/>
    <w:rsid w:val="00C835DD"/>
    <w:rsid w:val="00C8374E"/>
    <w:rsid w:val="00C83B0F"/>
    <w:rsid w:val="00C84791"/>
    <w:rsid w:val="00C84ABA"/>
    <w:rsid w:val="00C84E5D"/>
    <w:rsid w:val="00C84EBA"/>
    <w:rsid w:val="00C85562"/>
    <w:rsid w:val="00C85624"/>
    <w:rsid w:val="00C86488"/>
    <w:rsid w:val="00C86ACE"/>
    <w:rsid w:val="00C8713B"/>
    <w:rsid w:val="00C87A23"/>
    <w:rsid w:val="00C87C13"/>
    <w:rsid w:val="00C87C9A"/>
    <w:rsid w:val="00C90216"/>
    <w:rsid w:val="00C902CE"/>
    <w:rsid w:val="00C912A9"/>
    <w:rsid w:val="00C91A4A"/>
    <w:rsid w:val="00C91E2C"/>
    <w:rsid w:val="00C92106"/>
    <w:rsid w:val="00C92967"/>
    <w:rsid w:val="00C92BE8"/>
    <w:rsid w:val="00C92C0F"/>
    <w:rsid w:val="00C9309A"/>
    <w:rsid w:val="00C940DF"/>
    <w:rsid w:val="00C94724"/>
    <w:rsid w:val="00C94F36"/>
    <w:rsid w:val="00C952E8"/>
    <w:rsid w:val="00C95524"/>
    <w:rsid w:val="00C96479"/>
    <w:rsid w:val="00C96A49"/>
    <w:rsid w:val="00C97D58"/>
    <w:rsid w:val="00C97E90"/>
    <w:rsid w:val="00C97EC6"/>
    <w:rsid w:val="00C97FA4"/>
    <w:rsid w:val="00CA00CA"/>
    <w:rsid w:val="00CA0122"/>
    <w:rsid w:val="00CA075D"/>
    <w:rsid w:val="00CA0CA2"/>
    <w:rsid w:val="00CA0D94"/>
    <w:rsid w:val="00CA1A24"/>
    <w:rsid w:val="00CA1BCB"/>
    <w:rsid w:val="00CA2EA7"/>
    <w:rsid w:val="00CA2EFD"/>
    <w:rsid w:val="00CA31B2"/>
    <w:rsid w:val="00CA33F1"/>
    <w:rsid w:val="00CA3683"/>
    <w:rsid w:val="00CA386D"/>
    <w:rsid w:val="00CA394F"/>
    <w:rsid w:val="00CA3D62"/>
    <w:rsid w:val="00CA506D"/>
    <w:rsid w:val="00CA526C"/>
    <w:rsid w:val="00CA5D9A"/>
    <w:rsid w:val="00CA653D"/>
    <w:rsid w:val="00CA68AF"/>
    <w:rsid w:val="00CA6F76"/>
    <w:rsid w:val="00CA70DE"/>
    <w:rsid w:val="00CA7B9E"/>
    <w:rsid w:val="00CB09CF"/>
    <w:rsid w:val="00CB0E07"/>
    <w:rsid w:val="00CB19B7"/>
    <w:rsid w:val="00CB2AA7"/>
    <w:rsid w:val="00CB370C"/>
    <w:rsid w:val="00CB3A6D"/>
    <w:rsid w:val="00CB49EA"/>
    <w:rsid w:val="00CB4A2B"/>
    <w:rsid w:val="00CB4D7A"/>
    <w:rsid w:val="00CB5F7B"/>
    <w:rsid w:val="00CB5FB7"/>
    <w:rsid w:val="00CB606C"/>
    <w:rsid w:val="00CB6090"/>
    <w:rsid w:val="00CB6945"/>
    <w:rsid w:val="00CB6FC1"/>
    <w:rsid w:val="00CB7086"/>
    <w:rsid w:val="00CB7C02"/>
    <w:rsid w:val="00CC0280"/>
    <w:rsid w:val="00CC0410"/>
    <w:rsid w:val="00CC0474"/>
    <w:rsid w:val="00CC1237"/>
    <w:rsid w:val="00CC1AC1"/>
    <w:rsid w:val="00CC1BD9"/>
    <w:rsid w:val="00CC1F18"/>
    <w:rsid w:val="00CC2545"/>
    <w:rsid w:val="00CC2555"/>
    <w:rsid w:val="00CC2556"/>
    <w:rsid w:val="00CC25C9"/>
    <w:rsid w:val="00CC3704"/>
    <w:rsid w:val="00CC395C"/>
    <w:rsid w:val="00CC3E81"/>
    <w:rsid w:val="00CC4150"/>
    <w:rsid w:val="00CC450C"/>
    <w:rsid w:val="00CC4535"/>
    <w:rsid w:val="00CC4994"/>
    <w:rsid w:val="00CC50BE"/>
    <w:rsid w:val="00CC5D08"/>
    <w:rsid w:val="00CC60D6"/>
    <w:rsid w:val="00CC772A"/>
    <w:rsid w:val="00CC7F4D"/>
    <w:rsid w:val="00CD017C"/>
    <w:rsid w:val="00CD033B"/>
    <w:rsid w:val="00CD10A9"/>
    <w:rsid w:val="00CD126B"/>
    <w:rsid w:val="00CD1A9C"/>
    <w:rsid w:val="00CD25F1"/>
    <w:rsid w:val="00CD2870"/>
    <w:rsid w:val="00CD29F8"/>
    <w:rsid w:val="00CD2AF4"/>
    <w:rsid w:val="00CD3381"/>
    <w:rsid w:val="00CD44C7"/>
    <w:rsid w:val="00CD4DA0"/>
    <w:rsid w:val="00CD4F69"/>
    <w:rsid w:val="00CD54EF"/>
    <w:rsid w:val="00CD5B67"/>
    <w:rsid w:val="00CD6FAC"/>
    <w:rsid w:val="00CD6FFF"/>
    <w:rsid w:val="00CD7922"/>
    <w:rsid w:val="00CE0018"/>
    <w:rsid w:val="00CE0C67"/>
    <w:rsid w:val="00CE0E59"/>
    <w:rsid w:val="00CE1AC3"/>
    <w:rsid w:val="00CE1BDE"/>
    <w:rsid w:val="00CE1EC6"/>
    <w:rsid w:val="00CE216B"/>
    <w:rsid w:val="00CE264D"/>
    <w:rsid w:val="00CE2735"/>
    <w:rsid w:val="00CE2F34"/>
    <w:rsid w:val="00CE3256"/>
    <w:rsid w:val="00CE3406"/>
    <w:rsid w:val="00CE34A5"/>
    <w:rsid w:val="00CE3F48"/>
    <w:rsid w:val="00CE401E"/>
    <w:rsid w:val="00CE4A2D"/>
    <w:rsid w:val="00CE561B"/>
    <w:rsid w:val="00CE57E1"/>
    <w:rsid w:val="00CE5B0B"/>
    <w:rsid w:val="00CE5D7A"/>
    <w:rsid w:val="00CE6309"/>
    <w:rsid w:val="00CE6681"/>
    <w:rsid w:val="00CE7061"/>
    <w:rsid w:val="00CE735C"/>
    <w:rsid w:val="00CE7A34"/>
    <w:rsid w:val="00CE7E5F"/>
    <w:rsid w:val="00CF0118"/>
    <w:rsid w:val="00CF0296"/>
    <w:rsid w:val="00CF039E"/>
    <w:rsid w:val="00CF0B5D"/>
    <w:rsid w:val="00CF0D8E"/>
    <w:rsid w:val="00CF141E"/>
    <w:rsid w:val="00CF28CB"/>
    <w:rsid w:val="00CF3206"/>
    <w:rsid w:val="00CF327D"/>
    <w:rsid w:val="00CF374F"/>
    <w:rsid w:val="00CF3AA0"/>
    <w:rsid w:val="00CF3B90"/>
    <w:rsid w:val="00CF3C6C"/>
    <w:rsid w:val="00CF4DB8"/>
    <w:rsid w:val="00CF5119"/>
    <w:rsid w:val="00CF5154"/>
    <w:rsid w:val="00CF57D2"/>
    <w:rsid w:val="00CF5A3E"/>
    <w:rsid w:val="00CF6711"/>
    <w:rsid w:val="00CF67BE"/>
    <w:rsid w:val="00CF69CB"/>
    <w:rsid w:val="00CF7092"/>
    <w:rsid w:val="00CF7CFC"/>
    <w:rsid w:val="00D00578"/>
    <w:rsid w:val="00D00669"/>
    <w:rsid w:val="00D007C5"/>
    <w:rsid w:val="00D00CE9"/>
    <w:rsid w:val="00D01011"/>
    <w:rsid w:val="00D01F99"/>
    <w:rsid w:val="00D02356"/>
    <w:rsid w:val="00D0267C"/>
    <w:rsid w:val="00D03119"/>
    <w:rsid w:val="00D034E3"/>
    <w:rsid w:val="00D03713"/>
    <w:rsid w:val="00D04289"/>
    <w:rsid w:val="00D04319"/>
    <w:rsid w:val="00D0485B"/>
    <w:rsid w:val="00D04AE5"/>
    <w:rsid w:val="00D05592"/>
    <w:rsid w:val="00D05C35"/>
    <w:rsid w:val="00D0668F"/>
    <w:rsid w:val="00D067E8"/>
    <w:rsid w:val="00D07065"/>
    <w:rsid w:val="00D0709C"/>
    <w:rsid w:val="00D07443"/>
    <w:rsid w:val="00D07B7D"/>
    <w:rsid w:val="00D102FF"/>
    <w:rsid w:val="00D10D28"/>
    <w:rsid w:val="00D1126D"/>
    <w:rsid w:val="00D11347"/>
    <w:rsid w:val="00D11B47"/>
    <w:rsid w:val="00D12E77"/>
    <w:rsid w:val="00D13928"/>
    <w:rsid w:val="00D13AED"/>
    <w:rsid w:val="00D13B9E"/>
    <w:rsid w:val="00D14D05"/>
    <w:rsid w:val="00D14F70"/>
    <w:rsid w:val="00D15090"/>
    <w:rsid w:val="00D15256"/>
    <w:rsid w:val="00D15371"/>
    <w:rsid w:val="00D158B4"/>
    <w:rsid w:val="00D15E8D"/>
    <w:rsid w:val="00D15F30"/>
    <w:rsid w:val="00D16054"/>
    <w:rsid w:val="00D16152"/>
    <w:rsid w:val="00D16AFB"/>
    <w:rsid w:val="00D171EE"/>
    <w:rsid w:val="00D17A18"/>
    <w:rsid w:val="00D20633"/>
    <w:rsid w:val="00D20D79"/>
    <w:rsid w:val="00D20F34"/>
    <w:rsid w:val="00D20FE4"/>
    <w:rsid w:val="00D2106F"/>
    <w:rsid w:val="00D21B28"/>
    <w:rsid w:val="00D21C94"/>
    <w:rsid w:val="00D21CB7"/>
    <w:rsid w:val="00D234F8"/>
    <w:rsid w:val="00D236BC"/>
    <w:rsid w:val="00D24E25"/>
    <w:rsid w:val="00D25064"/>
    <w:rsid w:val="00D2560B"/>
    <w:rsid w:val="00D258C8"/>
    <w:rsid w:val="00D25B96"/>
    <w:rsid w:val="00D26220"/>
    <w:rsid w:val="00D2657F"/>
    <w:rsid w:val="00D268FA"/>
    <w:rsid w:val="00D26CD1"/>
    <w:rsid w:val="00D270A3"/>
    <w:rsid w:val="00D27D84"/>
    <w:rsid w:val="00D303B1"/>
    <w:rsid w:val="00D30A8A"/>
    <w:rsid w:val="00D3139F"/>
    <w:rsid w:val="00D325D3"/>
    <w:rsid w:val="00D326FB"/>
    <w:rsid w:val="00D32B3D"/>
    <w:rsid w:val="00D32E80"/>
    <w:rsid w:val="00D336B5"/>
    <w:rsid w:val="00D347BC"/>
    <w:rsid w:val="00D34A43"/>
    <w:rsid w:val="00D34B25"/>
    <w:rsid w:val="00D34EEF"/>
    <w:rsid w:val="00D352D3"/>
    <w:rsid w:val="00D354AB"/>
    <w:rsid w:val="00D3585B"/>
    <w:rsid w:val="00D360BD"/>
    <w:rsid w:val="00D365FF"/>
    <w:rsid w:val="00D3681C"/>
    <w:rsid w:val="00D374E2"/>
    <w:rsid w:val="00D375EF"/>
    <w:rsid w:val="00D37737"/>
    <w:rsid w:val="00D37CDF"/>
    <w:rsid w:val="00D37DF3"/>
    <w:rsid w:val="00D40270"/>
    <w:rsid w:val="00D403BE"/>
    <w:rsid w:val="00D4090A"/>
    <w:rsid w:val="00D409E6"/>
    <w:rsid w:val="00D40A4B"/>
    <w:rsid w:val="00D413BA"/>
    <w:rsid w:val="00D41C38"/>
    <w:rsid w:val="00D42040"/>
    <w:rsid w:val="00D4245C"/>
    <w:rsid w:val="00D426D8"/>
    <w:rsid w:val="00D429B1"/>
    <w:rsid w:val="00D42CA3"/>
    <w:rsid w:val="00D434D8"/>
    <w:rsid w:val="00D436FF"/>
    <w:rsid w:val="00D447E0"/>
    <w:rsid w:val="00D44992"/>
    <w:rsid w:val="00D44AEF"/>
    <w:rsid w:val="00D44FE9"/>
    <w:rsid w:val="00D4516B"/>
    <w:rsid w:val="00D45D67"/>
    <w:rsid w:val="00D45FDD"/>
    <w:rsid w:val="00D46AE8"/>
    <w:rsid w:val="00D47246"/>
    <w:rsid w:val="00D47271"/>
    <w:rsid w:val="00D472BB"/>
    <w:rsid w:val="00D47590"/>
    <w:rsid w:val="00D478DC"/>
    <w:rsid w:val="00D47D5F"/>
    <w:rsid w:val="00D50C9B"/>
    <w:rsid w:val="00D51006"/>
    <w:rsid w:val="00D51321"/>
    <w:rsid w:val="00D5133C"/>
    <w:rsid w:val="00D51772"/>
    <w:rsid w:val="00D5183E"/>
    <w:rsid w:val="00D518E3"/>
    <w:rsid w:val="00D5197D"/>
    <w:rsid w:val="00D51CF1"/>
    <w:rsid w:val="00D52843"/>
    <w:rsid w:val="00D52924"/>
    <w:rsid w:val="00D52BAA"/>
    <w:rsid w:val="00D52BD4"/>
    <w:rsid w:val="00D52D36"/>
    <w:rsid w:val="00D54224"/>
    <w:rsid w:val="00D54333"/>
    <w:rsid w:val="00D5472B"/>
    <w:rsid w:val="00D54C1C"/>
    <w:rsid w:val="00D54C6C"/>
    <w:rsid w:val="00D54DBB"/>
    <w:rsid w:val="00D55271"/>
    <w:rsid w:val="00D55B16"/>
    <w:rsid w:val="00D55EC6"/>
    <w:rsid w:val="00D55EFE"/>
    <w:rsid w:val="00D56C82"/>
    <w:rsid w:val="00D576F5"/>
    <w:rsid w:val="00D57977"/>
    <w:rsid w:val="00D57E49"/>
    <w:rsid w:val="00D603F2"/>
    <w:rsid w:val="00D6072B"/>
    <w:rsid w:val="00D60B05"/>
    <w:rsid w:val="00D60E29"/>
    <w:rsid w:val="00D616AD"/>
    <w:rsid w:val="00D61816"/>
    <w:rsid w:val="00D61EA3"/>
    <w:rsid w:val="00D6248F"/>
    <w:rsid w:val="00D624FB"/>
    <w:rsid w:val="00D62888"/>
    <w:rsid w:val="00D62A57"/>
    <w:rsid w:val="00D62D6C"/>
    <w:rsid w:val="00D62E30"/>
    <w:rsid w:val="00D6344F"/>
    <w:rsid w:val="00D634F2"/>
    <w:rsid w:val="00D63C9B"/>
    <w:rsid w:val="00D63EC3"/>
    <w:rsid w:val="00D640B3"/>
    <w:rsid w:val="00D64633"/>
    <w:rsid w:val="00D64E84"/>
    <w:rsid w:val="00D65253"/>
    <w:rsid w:val="00D65554"/>
    <w:rsid w:val="00D65871"/>
    <w:rsid w:val="00D65A82"/>
    <w:rsid w:val="00D65DA4"/>
    <w:rsid w:val="00D661B9"/>
    <w:rsid w:val="00D6622E"/>
    <w:rsid w:val="00D6676C"/>
    <w:rsid w:val="00D66915"/>
    <w:rsid w:val="00D66FF5"/>
    <w:rsid w:val="00D673D5"/>
    <w:rsid w:val="00D67B3B"/>
    <w:rsid w:val="00D7095F"/>
    <w:rsid w:val="00D70CFF"/>
    <w:rsid w:val="00D71467"/>
    <w:rsid w:val="00D718BB"/>
    <w:rsid w:val="00D719EC"/>
    <w:rsid w:val="00D71B48"/>
    <w:rsid w:val="00D71EE4"/>
    <w:rsid w:val="00D722D1"/>
    <w:rsid w:val="00D7289E"/>
    <w:rsid w:val="00D72998"/>
    <w:rsid w:val="00D72B82"/>
    <w:rsid w:val="00D738AF"/>
    <w:rsid w:val="00D7391F"/>
    <w:rsid w:val="00D73F37"/>
    <w:rsid w:val="00D745F5"/>
    <w:rsid w:val="00D74F5E"/>
    <w:rsid w:val="00D74F9F"/>
    <w:rsid w:val="00D750AA"/>
    <w:rsid w:val="00D753F1"/>
    <w:rsid w:val="00D75DBF"/>
    <w:rsid w:val="00D75F82"/>
    <w:rsid w:val="00D75FFC"/>
    <w:rsid w:val="00D7616A"/>
    <w:rsid w:val="00D76581"/>
    <w:rsid w:val="00D76E19"/>
    <w:rsid w:val="00D77A25"/>
    <w:rsid w:val="00D77D1F"/>
    <w:rsid w:val="00D77D9F"/>
    <w:rsid w:val="00D77F92"/>
    <w:rsid w:val="00D80482"/>
    <w:rsid w:val="00D80BAA"/>
    <w:rsid w:val="00D81C9C"/>
    <w:rsid w:val="00D81E0A"/>
    <w:rsid w:val="00D81E8D"/>
    <w:rsid w:val="00D82E0C"/>
    <w:rsid w:val="00D8312F"/>
    <w:rsid w:val="00D8340B"/>
    <w:rsid w:val="00D838E9"/>
    <w:rsid w:val="00D83D50"/>
    <w:rsid w:val="00D84B07"/>
    <w:rsid w:val="00D84E69"/>
    <w:rsid w:val="00D85483"/>
    <w:rsid w:val="00D85B8D"/>
    <w:rsid w:val="00D861C3"/>
    <w:rsid w:val="00D8623A"/>
    <w:rsid w:val="00D87082"/>
    <w:rsid w:val="00D870DD"/>
    <w:rsid w:val="00D87AF9"/>
    <w:rsid w:val="00D91297"/>
    <w:rsid w:val="00D91410"/>
    <w:rsid w:val="00D91B64"/>
    <w:rsid w:val="00D91FCA"/>
    <w:rsid w:val="00D91FD5"/>
    <w:rsid w:val="00D9207A"/>
    <w:rsid w:val="00D925EC"/>
    <w:rsid w:val="00D92D55"/>
    <w:rsid w:val="00D935E0"/>
    <w:rsid w:val="00D9361B"/>
    <w:rsid w:val="00D9373F"/>
    <w:rsid w:val="00D9384F"/>
    <w:rsid w:val="00D93887"/>
    <w:rsid w:val="00D93BBA"/>
    <w:rsid w:val="00D942BE"/>
    <w:rsid w:val="00D95615"/>
    <w:rsid w:val="00D95AAA"/>
    <w:rsid w:val="00D95AC1"/>
    <w:rsid w:val="00D95B8A"/>
    <w:rsid w:val="00D96124"/>
    <w:rsid w:val="00D96134"/>
    <w:rsid w:val="00D961D4"/>
    <w:rsid w:val="00D962A0"/>
    <w:rsid w:val="00D964F1"/>
    <w:rsid w:val="00D9669B"/>
    <w:rsid w:val="00D96907"/>
    <w:rsid w:val="00D96AFF"/>
    <w:rsid w:val="00D97272"/>
    <w:rsid w:val="00D97921"/>
    <w:rsid w:val="00D97BE2"/>
    <w:rsid w:val="00D97E6D"/>
    <w:rsid w:val="00DA04F8"/>
    <w:rsid w:val="00DA0FF4"/>
    <w:rsid w:val="00DA1192"/>
    <w:rsid w:val="00DA18C2"/>
    <w:rsid w:val="00DA1FB7"/>
    <w:rsid w:val="00DA3438"/>
    <w:rsid w:val="00DA34A1"/>
    <w:rsid w:val="00DA381B"/>
    <w:rsid w:val="00DA38F2"/>
    <w:rsid w:val="00DA3D6F"/>
    <w:rsid w:val="00DA3DC6"/>
    <w:rsid w:val="00DA4795"/>
    <w:rsid w:val="00DA5740"/>
    <w:rsid w:val="00DA590D"/>
    <w:rsid w:val="00DA5A18"/>
    <w:rsid w:val="00DA6D8D"/>
    <w:rsid w:val="00DA6F6D"/>
    <w:rsid w:val="00DA7861"/>
    <w:rsid w:val="00DB041C"/>
    <w:rsid w:val="00DB0754"/>
    <w:rsid w:val="00DB0A2D"/>
    <w:rsid w:val="00DB1134"/>
    <w:rsid w:val="00DB25B0"/>
    <w:rsid w:val="00DB2A73"/>
    <w:rsid w:val="00DB32B4"/>
    <w:rsid w:val="00DB3BD6"/>
    <w:rsid w:val="00DB3EF9"/>
    <w:rsid w:val="00DB4335"/>
    <w:rsid w:val="00DB45F0"/>
    <w:rsid w:val="00DB491A"/>
    <w:rsid w:val="00DB4B9C"/>
    <w:rsid w:val="00DB4D64"/>
    <w:rsid w:val="00DB4E26"/>
    <w:rsid w:val="00DB52F3"/>
    <w:rsid w:val="00DB574F"/>
    <w:rsid w:val="00DB599B"/>
    <w:rsid w:val="00DB5F77"/>
    <w:rsid w:val="00DB702D"/>
    <w:rsid w:val="00DB72D3"/>
    <w:rsid w:val="00DB72E7"/>
    <w:rsid w:val="00DB745B"/>
    <w:rsid w:val="00DB77B1"/>
    <w:rsid w:val="00DB79E8"/>
    <w:rsid w:val="00DC0403"/>
    <w:rsid w:val="00DC0CCD"/>
    <w:rsid w:val="00DC0F1B"/>
    <w:rsid w:val="00DC11E8"/>
    <w:rsid w:val="00DC152B"/>
    <w:rsid w:val="00DC1756"/>
    <w:rsid w:val="00DC18FC"/>
    <w:rsid w:val="00DC1BB7"/>
    <w:rsid w:val="00DC22C9"/>
    <w:rsid w:val="00DC2673"/>
    <w:rsid w:val="00DC28D1"/>
    <w:rsid w:val="00DC2C0F"/>
    <w:rsid w:val="00DC2F0D"/>
    <w:rsid w:val="00DC3205"/>
    <w:rsid w:val="00DC3243"/>
    <w:rsid w:val="00DC3448"/>
    <w:rsid w:val="00DC3666"/>
    <w:rsid w:val="00DC3798"/>
    <w:rsid w:val="00DC3936"/>
    <w:rsid w:val="00DC3BD7"/>
    <w:rsid w:val="00DC4461"/>
    <w:rsid w:val="00DC50CB"/>
    <w:rsid w:val="00DC58DD"/>
    <w:rsid w:val="00DC5B3F"/>
    <w:rsid w:val="00DC5FE5"/>
    <w:rsid w:val="00DC6278"/>
    <w:rsid w:val="00DC63A3"/>
    <w:rsid w:val="00DC6518"/>
    <w:rsid w:val="00DC6544"/>
    <w:rsid w:val="00DC65F4"/>
    <w:rsid w:val="00DC6AB5"/>
    <w:rsid w:val="00DC7242"/>
    <w:rsid w:val="00DD0489"/>
    <w:rsid w:val="00DD05E8"/>
    <w:rsid w:val="00DD0B7C"/>
    <w:rsid w:val="00DD0CCC"/>
    <w:rsid w:val="00DD0CE1"/>
    <w:rsid w:val="00DD0D46"/>
    <w:rsid w:val="00DD0FB5"/>
    <w:rsid w:val="00DD17F8"/>
    <w:rsid w:val="00DD2447"/>
    <w:rsid w:val="00DD2E71"/>
    <w:rsid w:val="00DD3E53"/>
    <w:rsid w:val="00DD47E0"/>
    <w:rsid w:val="00DD49AD"/>
    <w:rsid w:val="00DD4BBB"/>
    <w:rsid w:val="00DD4C03"/>
    <w:rsid w:val="00DD68B8"/>
    <w:rsid w:val="00DD6EC5"/>
    <w:rsid w:val="00DD6FFF"/>
    <w:rsid w:val="00DD739C"/>
    <w:rsid w:val="00DD73E9"/>
    <w:rsid w:val="00DD78BE"/>
    <w:rsid w:val="00DD7B1E"/>
    <w:rsid w:val="00DD7D69"/>
    <w:rsid w:val="00DE00E2"/>
    <w:rsid w:val="00DE10B5"/>
    <w:rsid w:val="00DE10D4"/>
    <w:rsid w:val="00DE1301"/>
    <w:rsid w:val="00DE209A"/>
    <w:rsid w:val="00DE2AEB"/>
    <w:rsid w:val="00DE31B4"/>
    <w:rsid w:val="00DE3D15"/>
    <w:rsid w:val="00DE4FA0"/>
    <w:rsid w:val="00DE519B"/>
    <w:rsid w:val="00DE58DE"/>
    <w:rsid w:val="00DE58E4"/>
    <w:rsid w:val="00DE648D"/>
    <w:rsid w:val="00DE6B88"/>
    <w:rsid w:val="00DE6FF1"/>
    <w:rsid w:val="00DE7DC1"/>
    <w:rsid w:val="00DF0219"/>
    <w:rsid w:val="00DF0474"/>
    <w:rsid w:val="00DF052D"/>
    <w:rsid w:val="00DF0A6A"/>
    <w:rsid w:val="00DF1162"/>
    <w:rsid w:val="00DF1782"/>
    <w:rsid w:val="00DF18D0"/>
    <w:rsid w:val="00DF1B1F"/>
    <w:rsid w:val="00DF1D13"/>
    <w:rsid w:val="00DF21B1"/>
    <w:rsid w:val="00DF25D4"/>
    <w:rsid w:val="00DF33D9"/>
    <w:rsid w:val="00DF3568"/>
    <w:rsid w:val="00DF3714"/>
    <w:rsid w:val="00DF39B3"/>
    <w:rsid w:val="00DF39B5"/>
    <w:rsid w:val="00DF39E6"/>
    <w:rsid w:val="00DF40A1"/>
    <w:rsid w:val="00DF425F"/>
    <w:rsid w:val="00DF4336"/>
    <w:rsid w:val="00DF43DA"/>
    <w:rsid w:val="00DF545A"/>
    <w:rsid w:val="00DF54AF"/>
    <w:rsid w:val="00DF5D37"/>
    <w:rsid w:val="00DF6F69"/>
    <w:rsid w:val="00DF7242"/>
    <w:rsid w:val="00DF7321"/>
    <w:rsid w:val="00DF73F1"/>
    <w:rsid w:val="00DF75D9"/>
    <w:rsid w:val="00DF788E"/>
    <w:rsid w:val="00DF7919"/>
    <w:rsid w:val="00E00249"/>
    <w:rsid w:val="00E00E09"/>
    <w:rsid w:val="00E015D3"/>
    <w:rsid w:val="00E01C81"/>
    <w:rsid w:val="00E0201B"/>
    <w:rsid w:val="00E028CB"/>
    <w:rsid w:val="00E029A8"/>
    <w:rsid w:val="00E02BA2"/>
    <w:rsid w:val="00E03404"/>
    <w:rsid w:val="00E04AC9"/>
    <w:rsid w:val="00E04B52"/>
    <w:rsid w:val="00E05C30"/>
    <w:rsid w:val="00E06117"/>
    <w:rsid w:val="00E0715C"/>
    <w:rsid w:val="00E07578"/>
    <w:rsid w:val="00E07891"/>
    <w:rsid w:val="00E105B0"/>
    <w:rsid w:val="00E10866"/>
    <w:rsid w:val="00E10A60"/>
    <w:rsid w:val="00E10AF0"/>
    <w:rsid w:val="00E10B15"/>
    <w:rsid w:val="00E10B7A"/>
    <w:rsid w:val="00E1166B"/>
    <w:rsid w:val="00E1196E"/>
    <w:rsid w:val="00E12B5D"/>
    <w:rsid w:val="00E12C1E"/>
    <w:rsid w:val="00E13429"/>
    <w:rsid w:val="00E14A84"/>
    <w:rsid w:val="00E1522E"/>
    <w:rsid w:val="00E15963"/>
    <w:rsid w:val="00E16185"/>
    <w:rsid w:val="00E1637A"/>
    <w:rsid w:val="00E166B1"/>
    <w:rsid w:val="00E16825"/>
    <w:rsid w:val="00E16CD0"/>
    <w:rsid w:val="00E17363"/>
    <w:rsid w:val="00E20015"/>
    <w:rsid w:val="00E200AA"/>
    <w:rsid w:val="00E201BE"/>
    <w:rsid w:val="00E203AD"/>
    <w:rsid w:val="00E20B32"/>
    <w:rsid w:val="00E20FD0"/>
    <w:rsid w:val="00E21516"/>
    <w:rsid w:val="00E21B4A"/>
    <w:rsid w:val="00E21FDF"/>
    <w:rsid w:val="00E22C02"/>
    <w:rsid w:val="00E22EB4"/>
    <w:rsid w:val="00E235DB"/>
    <w:rsid w:val="00E2424F"/>
    <w:rsid w:val="00E2596B"/>
    <w:rsid w:val="00E25BD7"/>
    <w:rsid w:val="00E25BDE"/>
    <w:rsid w:val="00E25E4D"/>
    <w:rsid w:val="00E25F45"/>
    <w:rsid w:val="00E264D4"/>
    <w:rsid w:val="00E266A9"/>
    <w:rsid w:val="00E26A6D"/>
    <w:rsid w:val="00E26F38"/>
    <w:rsid w:val="00E26FA4"/>
    <w:rsid w:val="00E27112"/>
    <w:rsid w:val="00E27531"/>
    <w:rsid w:val="00E3111B"/>
    <w:rsid w:val="00E326C8"/>
    <w:rsid w:val="00E33333"/>
    <w:rsid w:val="00E3343C"/>
    <w:rsid w:val="00E337CE"/>
    <w:rsid w:val="00E33AAD"/>
    <w:rsid w:val="00E34928"/>
    <w:rsid w:val="00E349F9"/>
    <w:rsid w:val="00E34A64"/>
    <w:rsid w:val="00E35299"/>
    <w:rsid w:val="00E360F9"/>
    <w:rsid w:val="00E36AEA"/>
    <w:rsid w:val="00E36F13"/>
    <w:rsid w:val="00E37724"/>
    <w:rsid w:val="00E3799B"/>
    <w:rsid w:val="00E37B3D"/>
    <w:rsid w:val="00E37BB1"/>
    <w:rsid w:val="00E37DF7"/>
    <w:rsid w:val="00E37FC8"/>
    <w:rsid w:val="00E400A8"/>
    <w:rsid w:val="00E40370"/>
    <w:rsid w:val="00E41DC7"/>
    <w:rsid w:val="00E42176"/>
    <w:rsid w:val="00E42276"/>
    <w:rsid w:val="00E426D2"/>
    <w:rsid w:val="00E42752"/>
    <w:rsid w:val="00E443EF"/>
    <w:rsid w:val="00E4463B"/>
    <w:rsid w:val="00E4541E"/>
    <w:rsid w:val="00E45550"/>
    <w:rsid w:val="00E45A9E"/>
    <w:rsid w:val="00E4612F"/>
    <w:rsid w:val="00E47045"/>
    <w:rsid w:val="00E473E7"/>
    <w:rsid w:val="00E47406"/>
    <w:rsid w:val="00E47A61"/>
    <w:rsid w:val="00E503EB"/>
    <w:rsid w:val="00E5079B"/>
    <w:rsid w:val="00E50906"/>
    <w:rsid w:val="00E50937"/>
    <w:rsid w:val="00E50C51"/>
    <w:rsid w:val="00E50F15"/>
    <w:rsid w:val="00E51055"/>
    <w:rsid w:val="00E510DE"/>
    <w:rsid w:val="00E516BC"/>
    <w:rsid w:val="00E5198B"/>
    <w:rsid w:val="00E51AFD"/>
    <w:rsid w:val="00E51CC5"/>
    <w:rsid w:val="00E51F43"/>
    <w:rsid w:val="00E522BD"/>
    <w:rsid w:val="00E52695"/>
    <w:rsid w:val="00E52912"/>
    <w:rsid w:val="00E543EC"/>
    <w:rsid w:val="00E54712"/>
    <w:rsid w:val="00E5490B"/>
    <w:rsid w:val="00E54B5E"/>
    <w:rsid w:val="00E54F8D"/>
    <w:rsid w:val="00E558A4"/>
    <w:rsid w:val="00E55B0D"/>
    <w:rsid w:val="00E55C55"/>
    <w:rsid w:val="00E5619F"/>
    <w:rsid w:val="00E5744F"/>
    <w:rsid w:val="00E57A93"/>
    <w:rsid w:val="00E57C8B"/>
    <w:rsid w:val="00E60746"/>
    <w:rsid w:val="00E60BB9"/>
    <w:rsid w:val="00E60EE7"/>
    <w:rsid w:val="00E61223"/>
    <w:rsid w:val="00E619D8"/>
    <w:rsid w:val="00E61CDC"/>
    <w:rsid w:val="00E625F1"/>
    <w:rsid w:val="00E627CC"/>
    <w:rsid w:val="00E630E4"/>
    <w:rsid w:val="00E631E5"/>
    <w:rsid w:val="00E64857"/>
    <w:rsid w:val="00E65149"/>
    <w:rsid w:val="00E65870"/>
    <w:rsid w:val="00E65AC8"/>
    <w:rsid w:val="00E65F04"/>
    <w:rsid w:val="00E6650D"/>
    <w:rsid w:val="00E66611"/>
    <w:rsid w:val="00E6709D"/>
    <w:rsid w:val="00E670A2"/>
    <w:rsid w:val="00E67126"/>
    <w:rsid w:val="00E67B07"/>
    <w:rsid w:val="00E67F50"/>
    <w:rsid w:val="00E723AE"/>
    <w:rsid w:val="00E723F4"/>
    <w:rsid w:val="00E72DA7"/>
    <w:rsid w:val="00E72E0B"/>
    <w:rsid w:val="00E72FC0"/>
    <w:rsid w:val="00E733A2"/>
    <w:rsid w:val="00E74157"/>
    <w:rsid w:val="00E74214"/>
    <w:rsid w:val="00E7488E"/>
    <w:rsid w:val="00E748F6"/>
    <w:rsid w:val="00E75634"/>
    <w:rsid w:val="00E758D4"/>
    <w:rsid w:val="00E75D26"/>
    <w:rsid w:val="00E75F99"/>
    <w:rsid w:val="00E761C1"/>
    <w:rsid w:val="00E764E4"/>
    <w:rsid w:val="00E76F82"/>
    <w:rsid w:val="00E76FF4"/>
    <w:rsid w:val="00E76FF5"/>
    <w:rsid w:val="00E779BB"/>
    <w:rsid w:val="00E77CEA"/>
    <w:rsid w:val="00E77DDB"/>
    <w:rsid w:val="00E80462"/>
    <w:rsid w:val="00E80BD3"/>
    <w:rsid w:val="00E81220"/>
    <w:rsid w:val="00E81B6D"/>
    <w:rsid w:val="00E81D41"/>
    <w:rsid w:val="00E82070"/>
    <w:rsid w:val="00E8210D"/>
    <w:rsid w:val="00E82891"/>
    <w:rsid w:val="00E82E88"/>
    <w:rsid w:val="00E83F8F"/>
    <w:rsid w:val="00E84259"/>
    <w:rsid w:val="00E8435D"/>
    <w:rsid w:val="00E843BA"/>
    <w:rsid w:val="00E8494A"/>
    <w:rsid w:val="00E84D9C"/>
    <w:rsid w:val="00E859C0"/>
    <w:rsid w:val="00E85C9D"/>
    <w:rsid w:val="00E865DA"/>
    <w:rsid w:val="00E87096"/>
    <w:rsid w:val="00E879A9"/>
    <w:rsid w:val="00E87A2D"/>
    <w:rsid w:val="00E87C36"/>
    <w:rsid w:val="00E90E38"/>
    <w:rsid w:val="00E90F92"/>
    <w:rsid w:val="00E9132A"/>
    <w:rsid w:val="00E91944"/>
    <w:rsid w:val="00E91BE7"/>
    <w:rsid w:val="00E924CF"/>
    <w:rsid w:val="00E935AD"/>
    <w:rsid w:val="00E93A9F"/>
    <w:rsid w:val="00E9412F"/>
    <w:rsid w:val="00E9422B"/>
    <w:rsid w:val="00E94A1B"/>
    <w:rsid w:val="00E94BA5"/>
    <w:rsid w:val="00E94BAD"/>
    <w:rsid w:val="00E94D4F"/>
    <w:rsid w:val="00E95019"/>
    <w:rsid w:val="00E95443"/>
    <w:rsid w:val="00E95451"/>
    <w:rsid w:val="00E9569D"/>
    <w:rsid w:val="00E95849"/>
    <w:rsid w:val="00E97C56"/>
    <w:rsid w:val="00EA0095"/>
    <w:rsid w:val="00EA107E"/>
    <w:rsid w:val="00EA10CD"/>
    <w:rsid w:val="00EA1435"/>
    <w:rsid w:val="00EA1799"/>
    <w:rsid w:val="00EA1F1F"/>
    <w:rsid w:val="00EA252B"/>
    <w:rsid w:val="00EA328F"/>
    <w:rsid w:val="00EA3D46"/>
    <w:rsid w:val="00EA3E7B"/>
    <w:rsid w:val="00EA4A09"/>
    <w:rsid w:val="00EA4A3A"/>
    <w:rsid w:val="00EA4C0B"/>
    <w:rsid w:val="00EA4CA0"/>
    <w:rsid w:val="00EA5692"/>
    <w:rsid w:val="00EA56E3"/>
    <w:rsid w:val="00EA59CF"/>
    <w:rsid w:val="00EA5D54"/>
    <w:rsid w:val="00EA62C2"/>
    <w:rsid w:val="00EA6602"/>
    <w:rsid w:val="00EA685A"/>
    <w:rsid w:val="00EA68A5"/>
    <w:rsid w:val="00EA702C"/>
    <w:rsid w:val="00EA7551"/>
    <w:rsid w:val="00EB0AAB"/>
    <w:rsid w:val="00EB0B20"/>
    <w:rsid w:val="00EB200F"/>
    <w:rsid w:val="00EB33C0"/>
    <w:rsid w:val="00EB367F"/>
    <w:rsid w:val="00EB3C30"/>
    <w:rsid w:val="00EB3D68"/>
    <w:rsid w:val="00EB6A63"/>
    <w:rsid w:val="00EB79E3"/>
    <w:rsid w:val="00EC0301"/>
    <w:rsid w:val="00EC1159"/>
    <w:rsid w:val="00EC154C"/>
    <w:rsid w:val="00EC18DA"/>
    <w:rsid w:val="00EC1A24"/>
    <w:rsid w:val="00EC24B5"/>
    <w:rsid w:val="00EC25B7"/>
    <w:rsid w:val="00EC27BC"/>
    <w:rsid w:val="00EC3B6B"/>
    <w:rsid w:val="00EC43F1"/>
    <w:rsid w:val="00EC4404"/>
    <w:rsid w:val="00EC482D"/>
    <w:rsid w:val="00EC4D44"/>
    <w:rsid w:val="00EC5A70"/>
    <w:rsid w:val="00EC61A6"/>
    <w:rsid w:val="00EC6AD8"/>
    <w:rsid w:val="00EC74CC"/>
    <w:rsid w:val="00EC75DA"/>
    <w:rsid w:val="00EC7AEC"/>
    <w:rsid w:val="00EC7DA6"/>
    <w:rsid w:val="00ED0457"/>
    <w:rsid w:val="00ED064F"/>
    <w:rsid w:val="00ED0F51"/>
    <w:rsid w:val="00ED11DE"/>
    <w:rsid w:val="00ED13AC"/>
    <w:rsid w:val="00ED1545"/>
    <w:rsid w:val="00ED181D"/>
    <w:rsid w:val="00ED1830"/>
    <w:rsid w:val="00ED1BEF"/>
    <w:rsid w:val="00ED207E"/>
    <w:rsid w:val="00ED250D"/>
    <w:rsid w:val="00ED2D2E"/>
    <w:rsid w:val="00ED35A1"/>
    <w:rsid w:val="00ED4547"/>
    <w:rsid w:val="00ED508F"/>
    <w:rsid w:val="00ED5C50"/>
    <w:rsid w:val="00ED6AC0"/>
    <w:rsid w:val="00ED6C89"/>
    <w:rsid w:val="00EE0500"/>
    <w:rsid w:val="00EE0827"/>
    <w:rsid w:val="00EE0EB2"/>
    <w:rsid w:val="00EE11F0"/>
    <w:rsid w:val="00EE276D"/>
    <w:rsid w:val="00EE288B"/>
    <w:rsid w:val="00EE2D47"/>
    <w:rsid w:val="00EE3143"/>
    <w:rsid w:val="00EE3293"/>
    <w:rsid w:val="00EE344D"/>
    <w:rsid w:val="00EE3570"/>
    <w:rsid w:val="00EE3794"/>
    <w:rsid w:val="00EE3BC0"/>
    <w:rsid w:val="00EE3D00"/>
    <w:rsid w:val="00EE40F8"/>
    <w:rsid w:val="00EE4256"/>
    <w:rsid w:val="00EE4B2E"/>
    <w:rsid w:val="00EE4B5A"/>
    <w:rsid w:val="00EE5200"/>
    <w:rsid w:val="00EE525A"/>
    <w:rsid w:val="00EE5529"/>
    <w:rsid w:val="00EE57B6"/>
    <w:rsid w:val="00EE584A"/>
    <w:rsid w:val="00EE5CE6"/>
    <w:rsid w:val="00EE60D4"/>
    <w:rsid w:val="00EE6D0C"/>
    <w:rsid w:val="00EE7893"/>
    <w:rsid w:val="00EE7B2D"/>
    <w:rsid w:val="00EE7FF5"/>
    <w:rsid w:val="00EF04F6"/>
    <w:rsid w:val="00EF056E"/>
    <w:rsid w:val="00EF083E"/>
    <w:rsid w:val="00EF08F2"/>
    <w:rsid w:val="00EF0D13"/>
    <w:rsid w:val="00EF0FB1"/>
    <w:rsid w:val="00EF18DB"/>
    <w:rsid w:val="00EF1DEF"/>
    <w:rsid w:val="00EF1F70"/>
    <w:rsid w:val="00EF3020"/>
    <w:rsid w:val="00EF33D6"/>
    <w:rsid w:val="00EF3A04"/>
    <w:rsid w:val="00EF3D8B"/>
    <w:rsid w:val="00EF3F35"/>
    <w:rsid w:val="00EF43E3"/>
    <w:rsid w:val="00EF457D"/>
    <w:rsid w:val="00EF54BE"/>
    <w:rsid w:val="00EF57EE"/>
    <w:rsid w:val="00EF593D"/>
    <w:rsid w:val="00EF5AAB"/>
    <w:rsid w:val="00EF6920"/>
    <w:rsid w:val="00EF6D21"/>
    <w:rsid w:val="00EF7123"/>
    <w:rsid w:val="00EF73F5"/>
    <w:rsid w:val="00EF77A9"/>
    <w:rsid w:val="00EF78E0"/>
    <w:rsid w:val="00EF7B67"/>
    <w:rsid w:val="00F000B3"/>
    <w:rsid w:val="00F00108"/>
    <w:rsid w:val="00F0112B"/>
    <w:rsid w:val="00F01763"/>
    <w:rsid w:val="00F01D6D"/>
    <w:rsid w:val="00F02210"/>
    <w:rsid w:val="00F02B0E"/>
    <w:rsid w:val="00F02B27"/>
    <w:rsid w:val="00F036A4"/>
    <w:rsid w:val="00F0418E"/>
    <w:rsid w:val="00F0437D"/>
    <w:rsid w:val="00F044C9"/>
    <w:rsid w:val="00F04523"/>
    <w:rsid w:val="00F045C8"/>
    <w:rsid w:val="00F046DD"/>
    <w:rsid w:val="00F047DE"/>
    <w:rsid w:val="00F050FE"/>
    <w:rsid w:val="00F0517A"/>
    <w:rsid w:val="00F051A6"/>
    <w:rsid w:val="00F05312"/>
    <w:rsid w:val="00F060A6"/>
    <w:rsid w:val="00F06B8C"/>
    <w:rsid w:val="00F0748C"/>
    <w:rsid w:val="00F0763E"/>
    <w:rsid w:val="00F07C3E"/>
    <w:rsid w:val="00F10167"/>
    <w:rsid w:val="00F107F1"/>
    <w:rsid w:val="00F10F94"/>
    <w:rsid w:val="00F1100D"/>
    <w:rsid w:val="00F1112D"/>
    <w:rsid w:val="00F1129C"/>
    <w:rsid w:val="00F1147D"/>
    <w:rsid w:val="00F1152B"/>
    <w:rsid w:val="00F11996"/>
    <w:rsid w:val="00F11D70"/>
    <w:rsid w:val="00F12751"/>
    <w:rsid w:val="00F138F2"/>
    <w:rsid w:val="00F138F3"/>
    <w:rsid w:val="00F1391D"/>
    <w:rsid w:val="00F152F7"/>
    <w:rsid w:val="00F15634"/>
    <w:rsid w:val="00F15880"/>
    <w:rsid w:val="00F15B91"/>
    <w:rsid w:val="00F15DF1"/>
    <w:rsid w:val="00F15F95"/>
    <w:rsid w:val="00F16811"/>
    <w:rsid w:val="00F16C05"/>
    <w:rsid w:val="00F1700D"/>
    <w:rsid w:val="00F17295"/>
    <w:rsid w:val="00F1754A"/>
    <w:rsid w:val="00F17755"/>
    <w:rsid w:val="00F17ADE"/>
    <w:rsid w:val="00F17DDF"/>
    <w:rsid w:val="00F17E6F"/>
    <w:rsid w:val="00F20A05"/>
    <w:rsid w:val="00F20A71"/>
    <w:rsid w:val="00F20D22"/>
    <w:rsid w:val="00F2160D"/>
    <w:rsid w:val="00F21964"/>
    <w:rsid w:val="00F2345C"/>
    <w:rsid w:val="00F237F9"/>
    <w:rsid w:val="00F239F0"/>
    <w:rsid w:val="00F23A9E"/>
    <w:rsid w:val="00F23AE0"/>
    <w:rsid w:val="00F23C8D"/>
    <w:rsid w:val="00F23D83"/>
    <w:rsid w:val="00F24B39"/>
    <w:rsid w:val="00F24CFF"/>
    <w:rsid w:val="00F24D11"/>
    <w:rsid w:val="00F2573B"/>
    <w:rsid w:val="00F25750"/>
    <w:rsid w:val="00F2604E"/>
    <w:rsid w:val="00F2764D"/>
    <w:rsid w:val="00F2774F"/>
    <w:rsid w:val="00F2775A"/>
    <w:rsid w:val="00F27904"/>
    <w:rsid w:val="00F27E1C"/>
    <w:rsid w:val="00F31219"/>
    <w:rsid w:val="00F317EF"/>
    <w:rsid w:val="00F31AB2"/>
    <w:rsid w:val="00F32201"/>
    <w:rsid w:val="00F322E9"/>
    <w:rsid w:val="00F32C00"/>
    <w:rsid w:val="00F3302C"/>
    <w:rsid w:val="00F336C0"/>
    <w:rsid w:val="00F33AB6"/>
    <w:rsid w:val="00F34A9A"/>
    <w:rsid w:val="00F34D97"/>
    <w:rsid w:val="00F35514"/>
    <w:rsid w:val="00F35685"/>
    <w:rsid w:val="00F356F1"/>
    <w:rsid w:val="00F3614B"/>
    <w:rsid w:val="00F36221"/>
    <w:rsid w:val="00F3649C"/>
    <w:rsid w:val="00F367B6"/>
    <w:rsid w:val="00F367EA"/>
    <w:rsid w:val="00F368A3"/>
    <w:rsid w:val="00F3697F"/>
    <w:rsid w:val="00F37317"/>
    <w:rsid w:val="00F379E7"/>
    <w:rsid w:val="00F37BD2"/>
    <w:rsid w:val="00F37D0D"/>
    <w:rsid w:val="00F37F15"/>
    <w:rsid w:val="00F406F1"/>
    <w:rsid w:val="00F4089A"/>
    <w:rsid w:val="00F40E5E"/>
    <w:rsid w:val="00F4131C"/>
    <w:rsid w:val="00F414A8"/>
    <w:rsid w:val="00F419AE"/>
    <w:rsid w:val="00F41F53"/>
    <w:rsid w:val="00F429AB"/>
    <w:rsid w:val="00F42A8C"/>
    <w:rsid w:val="00F42C00"/>
    <w:rsid w:val="00F43FA6"/>
    <w:rsid w:val="00F45081"/>
    <w:rsid w:val="00F45A38"/>
    <w:rsid w:val="00F45ED9"/>
    <w:rsid w:val="00F4614B"/>
    <w:rsid w:val="00F468EB"/>
    <w:rsid w:val="00F47193"/>
    <w:rsid w:val="00F47D01"/>
    <w:rsid w:val="00F5016C"/>
    <w:rsid w:val="00F50402"/>
    <w:rsid w:val="00F50603"/>
    <w:rsid w:val="00F51126"/>
    <w:rsid w:val="00F51151"/>
    <w:rsid w:val="00F51500"/>
    <w:rsid w:val="00F515E9"/>
    <w:rsid w:val="00F516F6"/>
    <w:rsid w:val="00F51ABE"/>
    <w:rsid w:val="00F51B51"/>
    <w:rsid w:val="00F53101"/>
    <w:rsid w:val="00F53A8D"/>
    <w:rsid w:val="00F53B33"/>
    <w:rsid w:val="00F54E91"/>
    <w:rsid w:val="00F54EAC"/>
    <w:rsid w:val="00F5520B"/>
    <w:rsid w:val="00F557C0"/>
    <w:rsid w:val="00F559A8"/>
    <w:rsid w:val="00F55A3C"/>
    <w:rsid w:val="00F56570"/>
    <w:rsid w:val="00F56D3E"/>
    <w:rsid w:val="00F6060C"/>
    <w:rsid w:val="00F60F99"/>
    <w:rsid w:val="00F613EB"/>
    <w:rsid w:val="00F61F15"/>
    <w:rsid w:val="00F62C87"/>
    <w:rsid w:val="00F630D3"/>
    <w:rsid w:val="00F63A41"/>
    <w:rsid w:val="00F63EFA"/>
    <w:rsid w:val="00F64529"/>
    <w:rsid w:val="00F64DAF"/>
    <w:rsid w:val="00F65487"/>
    <w:rsid w:val="00F65CA7"/>
    <w:rsid w:val="00F66025"/>
    <w:rsid w:val="00F660BF"/>
    <w:rsid w:val="00F668EE"/>
    <w:rsid w:val="00F66DCA"/>
    <w:rsid w:val="00F67021"/>
    <w:rsid w:val="00F6755C"/>
    <w:rsid w:val="00F67910"/>
    <w:rsid w:val="00F67CED"/>
    <w:rsid w:val="00F67D09"/>
    <w:rsid w:val="00F70A2E"/>
    <w:rsid w:val="00F70D46"/>
    <w:rsid w:val="00F71EE3"/>
    <w:rsid w:val="00F72623"/>
    <w:rsid w:val="00F72696"/>
    <w:rsid w:val="00F72F76"/>
    <w:rsid w:val="00F73512"/>
    <w:rsid w:val="00F73890"/>
    <w:rsid w:val="00F7393F"/>
    <w:rsid w:val="00F755CD"/>
    <w:rsid w:val="00F75B22"/>
    <w:rsid w:val="00F75F59"/>
    <w:rsid w:val="00F76089"/>
    <w:rsid w:val="00F769A0"/>
    <w:rsid w:val="00F76A59"/>
    <w:rsid w:val="00F7724D"/>
    <w:rsid w:val="00F77A6A"/>
    <w:rsid w:val="00F77F23"/>
    <w:rsid w:val="00F80049"/>
    <w:rsid w:val="00F80476"/>
    <w:rsid w:val="00F8054F"/>
    <w:rsid w:val="00F8197F"/>
    <w:rsid w:val="00F819CC"/>
    <w:rsid w:val="00F81A5F"/>
    <w:rsid w:val="00F81D01"/>
    <w:rsid w:val="00F8271B"/>
    <w:rsid w:val="00F8281A"/>
    <w:rsid w:val="00F82AAB"/>
    <w:rsid w:val="00F82B2F"/>
    <w:rsid w:val="00F82FD4"/>
    <w:rsid w:val="00F83497"/>
    <w:rsid w:val="00F83807"/>
    <w:rsid w:val="00F83BF5"/>
    <w:rsid w:val="00F84063"/>
    <w:rsid w:val="00F845FB"/>
    <w:rsid w:val="00F84A0E"/>
    <w:rsid w:val="00F84A7F"/>
    <w:rsid w:val="00F84A9E"/>
    <w:rsid w:val="00F854B0"/>
    <w:rsid w:val="00F8558C"/>
    <w:rsid w:val="00F856D7"/>
    <w:rsid w:val="00F85E81"/>
    <w:rsid w:val="00F85F12"/>
    <w:rsid w:val="00F860FA"/>
    <w:rsid w:val="00F86128"/>
    <w:rsid w:val="00F862BF"/>
    <w:rsid w:val="00F86520"/>
    <w:rsid w:val="00F86E20"/>
    <w:rsid w:val="00F86EF2"/>
    <w:rsid w:val="00F877A1"/>
    <w:rsid w:val="00F879C3"/>
    <w:rsid w:val="00F87E23"/>
    <w:rsid w:val="00F87EC8"/>
    <w:rsid w:val="00F903B8"/>
    <w:rsid w:val="00F9124D"/>
    <w:rsid w:val="00F920C1"/>
    <w:rsid w:val="00F92776"/>
    <w:rsid w:val="00F92BFF"/>
    <w:rsid w:val="00F92C4F"/>
    <w:rsid w:val="00F93309"/>
    <w:rsid w:val="00F93D58"/>
    <w:rsid w:val="00F94258"/>
    <w:rsid w:val="00F94776"/>
    <w:rsid w:val="00F94959"/>
    <w:rsid w:val="00F95139"/>
    <w:rsid w:val="00F955B3"/>
    <w:rsid w:val="00F96866"/>
    <w:rsid w:val="00F968DF"/>
    <w:rsid w:val="00F96F8C"/>
    <w:rsid w:val="00F97DD9"/>
    <w:rsid w:val="00FA08C1"/>
    <w:rsid w:val="00FA0CA9"/>
    <w:rsid w:val="00FA1077"/>
    <w:rsid w:val="00FA1509"/>
    <w:rsid w:val="00FA1835"/>
    <w:rsid w:val="00FA1ACA"/>
    <w:rsid w:val="00FA1C75"/>
    <w:rsid w:val="00FA1E9C"/>
    <w:rsid w:val="00FA20E0"/>
    <w:rsid w:val="00FA29D1"/>
    <w:rsid w:val="00FA3268"/>
    <w:rsid w:val="00FA3EAB"/>
    <w:rsid w:val="00FA43C0"/>
    <w:rsid w:val="00FA4ACC"/>
    <w:rsid w:val="00FA4FB7"/>
    <w:rsid w:val="00FA55B6"/>
    <w:rsid w:val="00FA5701"/>
    <w:rsid w:val="00FA5EC7"/>
    <w:rsid w:val="00FA6080"/>
    <w:rsid w:val="00FA6376"/>
    <w:rsid w:val="00FA6399"/>
    <w:rsid w:val="00FA63C0"/>
    <w:rsid w:val="00FA6944"/>
    <w:rsid w:val="00FA6A8D"/>
    <w:rsid w:val="00FA7093"/>
    <w:rsid w:val="00FA713C"/>
    <w:rsid w:val="00FA7293"/>
    <w:rsid w:val="00FA7760"/>
    <w:rsid w:val="00FA7942"/>
    <w:rsid w:val="00FA7E5F"/>
    <w:rsid w:val="00FB05A3"/>
    <w:rsid w:val="00FB0739"/>
    <w:rsid w:val="00FB0A7B"/>
    <w:rsid w:val="00FB0FBD"/>
    <w:rsid w:val="00FB1E06"/>
    <w:rsid w:val="00FB1F1A"/>
    <w:rsid w:val="00FB2D69"/>
    <w:rsid w:val="00FB3294"/>
    <w:rsid w:val="00FB3395"/>
    <w:rsid w:val="00FB34EA"/>
    <w:rsid w:val="00FB36C4"/>
    <w:rsid w:val="00FB38C9"/>
    <w:rsid w:val="00FB3B6D"/>
    <w:rsid w:val="00FB4228"/>
    <w:rsid w:val="00FB494D"/>
    <w:rsid w:val="00FB4AC9"/>
    <w:rsid w:val="00FB4C4A"/>
    <w:rsid w:val="00FB4D18"/>
    <w:rsid w:val="00FB5AF0"/>
    <w:rsid w:val="00FB64BF"/>
    <w:rsid w:val="00FB65B5"/>
    <w:rsid w:val="00FB6EB3"/>
    <w:rsid w:val="00FB73ED"/>
    <w:rsid w:val="00FB778E"/>
    <w:rsid w:val="00FB778F"/>
    <w:rsid w:val="00FB78C6"/>
    <w:rsid w:val="00FB79FD"/>
    <w:rsid w:val="00FB7DAC"/>
    <w:rsid w:val="00FC0808"/>
    <w:rsid w:val="00FC08C2"/>
    <w:rsid w:val="00FC0937"/>
    <w:rsid w:val="00FC0FF8"/>
    <w:rsid w:val="00FC116A"/>
    <w:rsid w:val="00FC13B2"/>
    <w:rsid w:val="00FC13F4"/>
    <w:rsid w:val="00FC1DDF"/>
    <w:rsid w:val="00FC21E1"/>
    <w:rsid w:val="00FC325B"/>
    <w:rsid w:val="00FC3456"/>
    <w:rsid w:val="00FC447C"/>
    <w:rsid w:val="00FC4A65"/>
    <w:rsid w:val="00FC4CCB"/>
    <w:rsid w:val="00FC51A7"/>
    <w:rsid w:val="00FC536A"/>
    <w:rsid w:val="00FC56B4"/>
    <w:rsid w:val="00FC58E1"/>
    <w:rsid w:val="00FC63D5"/>
    <w:rsid w:val="00FC7138"/>
    <w:rsid w:val="00FC7242"/>
    <w:rsid w:val="00FC758A"/>
    <w:rsid w:val="00FC7874"/>
    <w:rsid w:val="00FC78CB"/>
    <w:rsid w:val="00FC7D59"/>
    <w:rsid w:val="00FD04BB"/>
    <w:rsid w:val="00FD0A33"/>
    <w:rsid w:val="00FD0EE0"/>
    <w:rsid w:val="00FD126F"/>
    <w:rsid w:val="00FD1397"/>
    <w:rsid w:val="00FD13AE"/>
    <w:rsid w:val="00FD1438"/>
    <w:rsid w:val="00FD1924"/>
    <w:rsid w:val="00FD1B80"/>
    <w:rsid w:val="00FD1BEE"/>
    <w:rsid w:val="00FD1CB2"/>
    <w:rsid w:val="00FD1CFB"/>
    <w:rsid w:val="00FD1FA7"/>
    <w:rsid w:val="00FD1FDC"/>
    <w:rsid w:val="00FD268F"/>
    <w:rsid w:val="00FD3436"/>
    <w:rsid w:val="00FD3B30"/>
    <w:rsid w:val="00FD3B66"/>
    <w:rsid w:val="00FD3CC9"/>
    <w:rsid w:val="00FD3CD1"/>
    <w:rsid w:val="00FD3E0F"/>
    <w:rsid w:val="00FD444B"/>
    <w:rsid w:val="00FD463C"/>
    <w:rsid w:val="00FD4A64"/>
    <w:rsid w:val="00FD4FE5"/>
    <w:rsid w:val="00FD5234"/>
    <w:rsid w:val="00FD537D"/>
    <w:rsid w:val="00FD561E"/>
    <w:rsid w:val="00FD574A"/>
    <w:rsid w:val="00FD62B2"/>
    <w:rsid w:val="00FD6567"/>
    <w:rsid w:val="00FD7B1B"/>
    <w:rsid w:val="00FE0158"/>
    <w:rsid w:val="00FE052D"/>
    <w:rsid w:val="00FE0812"/>
    <w:rsid w:val="00FE0BD8"/>
    <w:rsid w:val="00FE1114"/>
    <w:rsid w:val="00FE138F"/>
    <w:rsid w:val="00FE1531"/>
    <w:rsid w:val="00FE1F11"/>
    <w:rsid w:val="00FE4181"/>
    <w:rsid w:val="00FE43DF"/>
    <w:rsid w:val="00FE46F8"/>
    <w:rsid w:val="00FE4D62"/>
    <w:rsid w:val="00FE4DCA"/>
    <w:rsid w:val="00FE4FFF"/>
    <w:rsid w:val="00FE544F"/>
    <w:rsid w:val="00FE5799"/>
    <w:rsid w:val="00FE5F68"/>
    <w:rsid w:val="00FE5FC2"/>
    <w:rsid w:val="00FE66CC"/>
    <w:rsid w:val="00FE6974"/>
    <w:rsid w:val="00FE7141"/>
    <w:rsid w:val="00FE767C"/>
    <w:rsid w:val="00FE7E82"/>
    <w:rsid w:val="00FF03E0"/>
    <w:rsid w:val="00FF06F4"/>
    <w:rsid w:val="00FF1378"/>
    <w:rsid w:val="00FF17D5"/>
    <w:rsid w:val="00FF1BBD"/>
    <w:rsid w:val="00FF1C04"/>
    <w:rsid w:val="00FF209A"/>
    <w:rsid w:val="00FF2191"/>
    <w:rsid w:val="00FF2E40"/>
    <w:rsid w:val="00FF32EA"/>
    <w:rsid w:val="00FF3645"/>
    <w:rsid w:val="00FF3CEA"/>
    <w:rsid w:val="00FF3E8C"/>
    <w:rsid w:val="00FF4451"/>
    <w:rsid w:val="00FF479C"/>
    <w:rsid w:val="00FF4B2E"/>
    <w:rsid w:val="00FF4C3E"/>
    <w:rsid w:val="00FF5CA7"/>
    <w:rsid w:val="00FF6308"/>
    <w:rsid w:val="00FF6341"/>
    <w:rsid w:val="00FF6702"/>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4E49B2"/>
  <w15:docId w15:val="{32385121-C009-4575-A6B0-6BFDA0473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pPr>
        <w:spacing w:beforeLines="100" w:before="100"/>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FE5799"/>
    <w:pPr>
      <w:spacing w:before="240" w:after="60"/>
      <w:outlineLvl w:val="4"/>
    </w:pPr>
    <w:rPr>
      <w:b/>
      <w:bCs/>
      <w:i/>
      <w:iCs/>
      <w:sz w:val="26"/>
      <w:szCs w:val="26"/>
    </w:rPr>
  </w:style>
  <w:style w:type="paragraph" w:styleId="8">
    <w:name w:val="heading 8"/>
    <w:basedOn w:val="a"/>
    <w:next w:val="a"/>
    <w:link w:val="80"/>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FE5799"/>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sid w:val="00FE5799"/>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E5799"/>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FE5799"/>
    <w:rPr>
      <w:rFonts w:ascii="Times New Roman" w:eastAsia="MS Mincho" w:hAnsi="Times New Roman"/>
      <w:b/>
      <w:bCs/>
      <w:sz w:val="28"/>
      <w:szCs w:val="28"/>
      <w:lang w:eastAsia="en-US"/>
    </w:rPr>
  </w:style>
  <w:style w:type="character" w:customStyle="1" w:styleId="50">
    <w:name w:val="标题 5 字符"/>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FE5799"/>
    <w:pPr>
      <w:spacing w:after="120"/>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FE5799"/>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E5799"/>
    <w:rPr>
      <w:rFonts w:ascii="Arial" w:eastAsia="MS Mincho" w:hAnsi="Arial" w:cs="Times New Roman"/>
      <w:b/>
      <w:sz w:val="20"/>
      <w:szCs w:val="24"/>
      <w:lang w:val="en-US"/>
    </w:rPr>
  </w:style>
  <w:style w:type="paragraph" w:styleId="a7">
    <w:name w:val="Balloon Text"/>
    <w:basedOn w:val="a"/>
    <w:link w:val="a8"/>
    <w:uiPriority w:val="99"/>
    <w:semiHidden/>
    <w:unhideWhenUsed/>
    <w:rsid w:val="00334282"/>
    <w:rPr>
      <w:rFonts w:ascii="Tahoma" w:hAnsi="Tahoma" w:cs="Tahoma"/>
      <w:sz w:val="16"/>
      <w:szCs w:val="16"/>
    </w:rPr>
  </w:style>
  <w:style w:type="character" w:customStyle="1" w:styleId="a8">
    <w:name w:val="批注框文本 字符"/>
    <w:link w:val="a7"/>
    <w:uiPriority w:val="99"/>
    <w:semiHidden/>
    <w:rsid w:val="00334282"/>
    <w:rPr>
      <w:rFonts w:ascii="Tahoma" w:eastAsia="Times New Roman" w:hAnsi="Tahoma" w:cs="Tahoma"/>
      <w:sz w:val="16"/>
      <w:szCs w:val="16"/>
      <w:lang w:val="en-US"/>
    </w:rPr>
  </w:style>
  <w:style w:type="paragraph" w:styleId="a9">
    <w:name w:val="caption"/>
    <w:basedOn w:val="a"/>
    <w:next w:val="a"/>
    <w:uiPriority w:val="35"/>
    <w:unhideWhenUsed/>
    <w:qFormat/>
    <w:rsid w:val="00334282"/>
    <w:pPr>
      <w:spacing w:after="200"/>
    </w:pPr>
    <w:rPr>
      <w:b/>
      <w:bCs/>
      <w:sz w:val="18"/>
      <w:szCs w:val="18"/>
    </w:rPr>
  </w:style>
  <w:style w:type="paragraph" w:styleId="aa">
    <w:name w:val="List Paragraph"/>
    <w:aliases w:val="- Bullets,목록 단락,リスト段落,?? ??,?????,????,Lista1,中等深浅网格 1 - 着色 21,¥¡¡¡¡ì¬º¥¹¥È¶ÎÂä,ÁÐ³ö¶ÎÂä,¥ê¥¹¥È¶ÎÂä,列表段落1,—ño’i—Ž,1st level - Bullet List Paragraph,Lettre d'introduction,Paragrafo elenco,Normal bullet 2,Bullet list,列出段落1,목록단락,列,列表段落11,列出段落,列表段,P,B"/>
    <w:basedOn w:val="a"/>
    <w:link w:val="ab"/>
    <w:uiPriority w:val="34"/>
    <w:qFormat/>
    <w:rsid w:val="003776DB"/>
    <w:pPr>
      <w:ind w:left="720"/>
      <w:contextualSpacing/>
    </w:pPr>
  </w:style>
  <w:style w:type="character" w:styleId="ac">
    <w:name w:val="annotation reference"/>
    <w:unhideWhenUsed/>
    <w:qFormat/>
    <w:rsid w:val="003776DB"/>
    <w:rPr>
      <w:sz w:val="16"/>
      <w:szCs w:val="16"/>
    </w:rPr>
  </w:style>
  <w:style w:type="paragraph" w:styleId="ad">
    <w:name w:val="annotation text"/>
    <w:basedOn w:val="a"/>
    <w:link w:val="ae"/>
    <w:uiPriority w:val="99"/>
    <w:unhideWhenUsed/>
    <w:qFormat/>
    <w:rsid w:val="003776DB"/>
    <w:rPr>
      <w:szCs w:val="20"/>
    </w:rPr>
  </w:style>
  <w:style w:type="character" w:customStyle="1" w:styleId="ae">
    <w:name w:val="批注文字 字符"/>
    <w:link w:val="ad"/>
    <w:uiPriority w:val="99"/>
    <w:qFormat/>
    <w:rsid w:val="003776DB"/>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sid w:val="003776DB"/>
    <w:rPr>
      <w:b/>
      <w:bCs/>
    </w:rPr>
  </w:style>
  <w:style w:type="character" w:customStyle="1" w:styleId="af0">
    <w:name w:val="批注主题 字符"/>
    <w:link w:val="af"/>
    <w:uiPriority w:val="99"/>
    <w:semiHidden/>
    <w:rsid w:val="003776DB"/>
    <w:rPr>
      <w:rFonts w:ascii="Times New Roman" w:eastAsia="Times New Roman" w:hAnsi="Times New Roman" w:cs="Times New Roman"/>
      <w:b/>
      <w:bCs/>
      <w:sz w:val="20"/>
      <w:szCs w:val="20"/>
      <w:lang w:val="en-US"/>
    </w:rPr>
  </w:style>
  <w:style w:type="paragraph" w:styleId="af1">
    <w:name w:val="footer"/>
    <w:basedOn w:val="a"/>
    <w:link w:val="af2"/>
    <w:uiPriority w:val="99"/>
    <w:unhideWhenUsed/>
    <w:rsid w:val="001B3EB1"/>
    <w:pPr>
      <w:tabs>
        <w:tab w:val="center" w:pos="4536"/>
        <w:tab w:val="right" w:pos="9072"/>
      </w:tabs>
    </w:pPr>
  </w:style>
  <w:style w:type="character" w:customStyle="1" w:styleId="af2">
    <w:name w:val="页脚 字符"/>
    <w:link w:val="af1"/>
    <w:uiPriority w:val="99"/>
    <w:rsid w:val="001B3EB1"/>
    <w:rPr>
      <w:rFonts w:ascii="Times New Roman" w:eastAsia="Times New Roman" w:hAnsi="Times New Roman" w:cs="Times New Roman"/>
      <w:sz w:val="20"/>
      <w:szCs w:val="24"/>
      <w:lang w:val="en-US"/>
    </w:rPr>
  </w:style>
  <w:style w:type="character" w:customStyle="1" w:styleId="ab">
    <w:name w:val="列表段落 字符"/>
    <w:aliases w:val="- Bullets 字符,목록 단락 字符,リスト段落 字符,?? ?? 字符,????? 字符,???? 字符,Lista1 字符,中等深浅网格 1 - 着色 21 字符,¥¡¡¡¡ì¬º¥¹¥È¶ÎÂä 字符,ÁÐ³ö¶ÎÂä 字符,¥ê¥¹¥È¶ÎÂä 字符,列表段落1 字符,—ño’i—Ž 字符,1st level - Bullet List Paragraph 字符,Lettre d'introduction 字符,Paragrafo elenco 字符,列出段落1 字符"/>
    <w:link w:val="aa"/>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f3">
    <w:name w:val="Table Grid"/>
    <w:basedOn w:val="a2"/>
    <w:uiPriority w:val="39"/>
    <w:qFormat/>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
    <w:link w:val="2222Char"/>
    <w:rsid w:val="00590329"/>
    <w:pPr>
      <w:spacing w:after="180" w:line="336" w:lineRule="auto"/>
      <w:ind w:firstLineChars="200" w:firstLine="200"/>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
    <w:link w:val="B1Char1"/>
    <w:qFormat/>
    <w:rsid w:val="007436B9"/>
    <w:pPr>
      <w:spacing w:after="180"/>
      <w:ind w:left="568" w:hanging="284"/>
    </w:pPr>
    <w:rPr>
      <w:rFonts w:eastAsia="宋体"/>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rsid w:val="007436B9"/>
    <w:rPr>
      <w:rFonts w:ascii="Arial" w:eastAsia="Malgun Gothic" w:hAnsi="Arial"/>
      <w:b/>
      <w:sz w:val="18"/>
      <w:lang w:val="en-GB" w:eastAsia="x-none"/>
    </w:rPr>
  </w:style>
  <w:style w:type="paragraph" w:customStyle="1" w:styleId="TAC">
    <w:name w:val="TAC"/>
    <w:basedOn w:val="TAL"/>
    <w:link w:val="TACChar"/>
    <w:rsid w:val="007436B9"/>
    <w:pPr>
      <w:jc w:val="center"/>
    </w:pPr>
    <w:rPr>
      <w:rFonts w:eastAsia="宋体"/>
      <w:lang w:eastAsia="en-US"/>
    </w:rPr>
  </w:style>
  <w:style w:type="character" w:customStyle="1" w:styleId="TACChar">
    <w:name w:val="TAC Char"/>
    <w:link w:val="TAC"/>
    <w:rsid w:val="007436B9"/>
    <w:rPr>
      <w:rFonts w:ascii="Arial" w:hAnsi="Arial"/>
      <w:sz w:val="18"/>
      <w:lang w:val="en-GB" w:eastAsia="en-US"/>
    </w:rPr>
  </w:style>
  <w:style w:type="paragraph" w:customStyle="1" w:styleId="textintend1">
    <w:name w:val="text intend 1"/>
    <w:basedOn w:val="a"/>
    <w:rsid w:val="007436B9"/>
    <w:pPr>
      <w:numPr>
        <w:numId w:val="3"/>
      </w:numPr>
      <w:overflowPunct w:val="0"/>
      <w:autoSpaceDE w:val="0"/>
      <w:autoSpaceDN w:val="0"/>
      <w:adjustRightInd w:val="0"/>
      <w:spacing w:after="120"/>
      <w:textAlignment w:val="baseline"/>
    </w:pPr>
    <w:rPr>
      <w:rFonts w:eastAsia="MS Mincho"/>
      <w:sz w:val="24"/>
      <w:szCs w:val="20"/>
      <w:lang w:eastAsia="en-GB"/>
    </w:rPr>
  </w:style>
  <w:style w:type="paragraph" w:customStyle="1" w:styleId="gmail-msonormal">
    <w:name w:val="gmail-msonormal"/>
    <w:basedOn w:val="a"/>
    <w:rsid w:val="000E3665"/>
    <w:pPr>
      <w:spacing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rsid w:val="000E3665"/>
    <w:pPr>
      <w:spacing w:beforeAutospacing="1" w:after="100" w:afterAutospacing="1"/>
    </w:pPr>
    <w:rPr>
      <w:rFonts w:eastAsia="宋体"/>
      <w:sz w:val="24"/>
      <w:lang w:eastAsia="zh-CN"/>
    </w:rPr>
  </w:style>
  <w:style w:type="paragraph" w:customStyle="1" w:styleId="m1688756359928511317gmail-msonormal">
    <w:name w:val="m_1688756359928511317gmail-msonormal"/>
    <w:basedOn w:val="a"/>
    <w:rsid w:val="000E3665"/>
    <w:pPr>
      <w:spacing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rsid w:val="000E3665"/>
    <w:pPr>
      <w:spacing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rsid w:val="009F06E5"/>
    <w:pPr>
      <w:widowControl w:val="0"/>
      <w:spacing w:after="240"/>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
    <w:next w:val="a"/>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Lista1 Char,中等深浅网格 1 - 着色 21 Char,列表段落 Char,¥¡¡¡¡ì¬º¥¹¥È¶ÎÂä Char,ÁÐ³ö¶ÎÂä Char,¥ê¥¹¥È¶ÎÂä Char,列表段落1 Char,—ño’i—Ž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RAN1bullet2">
    <w:name w:val="RAN1 bullet2"/>
    <w:basedOn w:val="a"/>
    <w:link w:val="RAN1bullet2Char"/>
    <w:qFormat/>
    <w:rsid w:val="007B450D"/>
    <w:pPr>
      <w:numPr>
        <w:ilvl w:val="1"/>
        <w:numId w:val="5"/>
      </w:numPr>
      <w:tabs>
        <w:tab w:val="left" w:pos="1440"/>
      </w:tabs>
    </w:pPr>
    <w:rPr>
      <w:rFonts w:ascii="Times" w:eastAsia="Batang" w:hAnsi="Times"/>
      <w:szCs w:val="20"/>
    </w:rPr>
  </w:style>
  <w:style w:type="character" w:customStyle="1" w:styleId="RAN1bullet2Char">
    <w:name w:val="RAN1 bullet2 Char"/>
    <w:link w:val="RAN1bullet2"/>
    <w:rsid w:val="007B450D"/>
    <w:rPr>
      <w:rFonts w:ascii="Times" w:eastAsia="Batang" w:hAnsi="Times"/>
      <w:lang w:eastAsia="en-US"/>
    </w:rPr>
  </w:style>
  <w:style w:type="paragraph" w:customStyle="1" w:styleId="Tabletext">
    <w:name w:val="Table_text"/>
    <w:basedOn w:val="a"/>
    <w:link w:val="TabletextChar"/>
    <w:qFormat/>
    <w:rsid w:val="0020306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qFormat/>
    <w:rsid w:val="0020306B"/>
    <w:rPr>
      <w:rFonts w:ascii="Times New Roman" w:hAnsi="Times New Roman"/>
      <w:lang w:val="en-GB" w:eastAsia="en-US"/>
    </w:rPr>
  </w:style>
  <w:style w:type="paragraph" w:customStyle="1" w:styleId="CRCoverPage">
    <w:name w:val="CR Cover Page"/>
    <w:rsid w:val="000E2975"/>
    <w:pPr>
      <w:spacing w:after="120"/>
    </w:pPr>
    <w:rPr>
      <w:rFonts w:ascii="Arial" w:eastAsia="等线" w:hAnsi="Arial"/>
      <w:lang w:val="en-GB" w:eastAsia="en-US"/>
    </w:rPr>
  </w:style>
  <w:style w:type="paragraph" w:customStyle="1" w:styleId="Style1">
    <w:name w:val="Style1"/>
    <w:basedOn w:val="a"/>
    <w:link w:val="Style1Char"/>
    <w:qFormat/>
    <w:rsid w:val="000C57E4"/>
    <w:pPr>
      <w:spacing w:after="180" w:line="288" w:lineRule="auto"/>
      <w:ind w:firstLine="360"/>
    </w:pPr>
    <w:rPr>
      <w:rFonts w:eastAsia="Malgun Gothic" w:cs="Batang"/>
      <w:szCs w:val="20"/>
      <w:lang w:val="en-GB"/>
    </w:rPr>
  </w:style>
  <w:style w:type="character" w:customStyle="1" w:styleId="Style1Char">
    <w:name w:val="Style1 Char"/>
    <w:link w:val="Style1"/>
    <w:rsid w:val="000C57E4"/>
    <w:rPr>
      <w:rFonts w:ascii="Times New Roman" w:eastAsia="Malgun Gothic" w:hAnsi="Times New Roman" w:cs="Batang"/>
      <w:lang w:val="en-GB" w:eastAsia="en-US"/>
    </w:rPr>
  </w:style>
  <w:style w:type="character" w:styleId="af4">
    <w:name w:val="Hyperlink"/>
    <w:uiPriority w:val="99"/>
    <w:qFormat/>
    <w:rsid w:val="001D69E1"/>
    <w:rPr>
      <w:color w:val="0000FF"/>
      <w:u w:val="single"/>
    </w:rPr>
  </w:style>
  <w:style w:type="character" w:styleId="af5">
    <w:name w:val="Emphasis"/>
    <w:uiPriority w:val="20"/>
    <w:qFormat/>
    <w:rsid w:val="002E3020"/>
    <w:rPr>
      <w:i/>
      <w:iCs/>
    </w:rPr>
  </w:style>
  <w:style w:type="character" w:styleId="af6">
    <w:name w:val="Placeholder Text"/>
    <w:basedOn w:val="a1"/>
    <w:uiPriority w:val="99"/>
    <w:semiHidden/>
    <w:rsid w:val="00D268FA"/>
    <w:rPr>
      <w:color w:val="808080"/>
    </w:rPr>
  </w:style>
  <w:style w:type="paragraph" w:styleId="af7">
    <w:name w:val="Revision"/>
    <w:hidden/>
    <w:uiPriority w:val="99"/>
    <w:semiHidden/>
    <w:rsid w:val="00420ABB"/>
    <w:rPr>
      <w:rFonts w:ascii="Times New Roman" w:eastAsia="Times New Roman" w:hAnsi="Times New Roman"/>
      <w:szCs w:val="24"/>
      <w:lang w:eastAsia="en-US"/>
    </w:rPr>
  </w:style>
  <w:style w:type="paragraph" w:styleId="af8">
    <w:name w:val="Normal (Web)"/>
    <w:basedOn w:val="a"/>
    <w:uiPriority w:val="99"/>
    <w:unhideWhenUsed/>
    <w:rsid w:val="002A0638"/>
    <w:pPr>
      <w:spacing w:beforeAutospacing="1" w:after="100" w:afterAutospacing="1"/>
    </w:pPr>
    <w:rPr>
      <w:rFonts w:ascii="宋体" w:eastAsia="宋体" w:hAnsi="宋体" w:cs="宋体"/>
      <w:sz w:val="24"/>
      <w:lang w:eastAsia="zh-CN"/>
    </w:rPr>
  </w:style>
  <w:style w:type="character" w:styleId="af9">
    <w:name w:val="FollowedHyperlink"/>
    <w:basedOn w:val="a1"/>
    <w:uiPriority w:val="99"/>
    <w:semiHidden/>
    <w:unhideWhenUsed/>
    <w:rsid w:val="006A538E"/>
    <w:rPr>
      <w:color w:val="954F72" w:themeColor="followedHyperlink"/>
      <w:u w:val="single"/>
    </w:rPr>
  </w:style>
  <w:style w:type="character" w:styleId="afa">
    <w:name w:val="Strong"/>
    <w:uiPriority w:val="22"/>
    <w:qFormat/>
    <w:rsid w:val="00AE2B9B"/>
    <w:rPr>
      <w:rFonts w:ascii="Arial" w:eastAsia="宋体" w:hAnsi="Arial" w:cs="Arial"/>
      <w:b/>
      <w:bCs/>
      <w:color w:val="0000FF"/>
      <w:kern w:val="2"/>
      <w:lang w:val="en-GB" w:eastAsia="zh-CN" w:bidi="ar-SA"/>
    </w:rPr>
  </w:style>
  <w:style w:type="paragraph" w:customStyle="1" w:styleId="05reference">
    <w:name w:val="05_reference"/>
    <w:basedOn w:val="a"/>
    <w:qFormat/>
    <w:rsid w:val="00455AFD"/>
    <w:pPr>
      <w:tabs>
        <w:tab w:val="num" w:pos="567"/>
      </w:tabs>
      <w:spacing w:line="288" w:lineRule="auto"/>
      <w:ind w:left="562" w:hanging="562"/>
    </w:pPr>
  </w:style>
  <w:style w:type="character" w:customStyle="1" w:styleId="11">
    <w:name w:val="列表段落 字符1"/>
    <w:aliases w:val="- Bullets 字符1,リスト段落 字符1,?? ?? 字符1,????? 字符1,???? 字符1,Lista1 字符1,中等深浅网格 1 - 着色 21 字符1,列出段落1 字符1,¥¡¡¡¡ì¬º¥¹¥È¶ÎÂä 字符1,ÁÐ³ö¶ÎÂä 字符1,列表段落1 字符1,—ño’i—Ž 字符1,¥ê¥¹¥È¶ÎÂä 字符1,1st level - Bullet List Paragraph 字符1,Lettre d'introduction 字符1,목록단락 字符,列 字符"/>
    <w:uiPriority w:val="34"/>
    <w:qFormat/>
    <w:rsid w:val="00F955B3"/>
    <w:rPr>
      <w:sz w:val="22"/>
      <w:szCs w:val="22"/>
    </w:rPr>
  </w:style>
  <w:style w:type="paragraph" w:customStyle="1" w:styleId="B2">
    <w:name w:val="B2"/>
    <w:basedOn w:val="21"/>
    <w:link w:val="B2Char"/>
    <w:qFormat/>
    <w:rsid w:val="00BB1E0E"/>
    <w:pPr>
      <w:spacing w:after="180"/>
      <w:ind w:leftChars="0" w:left="851" w:firstLineChars="0" w:hanging="284"/>
      <w:contextualSpacing w:val="0"/>
    </w:pPr>
    <w:rPr>
      <w:rFonts w:eastAsia="MS Mincho"/>
      <w:szCs w:val="20"/>
      <w:lang w:val="en-GB"/>
    </w:rPr>
  </w:style>
  <w:style w:type="character" w:customStyle="1" w:styleId="B10">
    <w:name w:val="B1 (文字)"/>
    <w:qFormat/>
    <w:rsid w:val="00BB1E0E"/>
    <w:rPr>
      <w:rFonts w:eastAsia="MS Mincho"/>
      <w:lang w:val="en-GB" w:eastAsia="en-US" w:bidi="ar-SA"/>
    </w:rPr>
  </w:style>
  <w:style w:type="character" w:customStyle="1" w:styleId="B2Char">
    <w:name w:val="B2 Char"/>
    <w:link w:val="B2"/>
    <w:qFormat/>
    <w:rsid w:val="00BB1E0E"/>
    <w:rPr>
      <w:rFonts w:ascii="Times New Roman" w:eastAsia="MS Mincho" w:hAnsi="Times New Roman"/>
      <w:lang w:val="en-GB" w:eastAsia="en-US"/>
    </w:rPr>
  </w:style>
  <w:style w:type="paragraph" w:customStyle="1" w:styleId="B3">
    <w:name w:val="B3"/>
    <w:basedOn w:val="31"/>
    <w:link w:val="B3Char2"/>
    <w:qFormat/>
    <w:rsid w:val="00BB1E0E"/>
    <w:pPr>
      <w:widowControl w:val="0"/>
      <w:ind w:leftChars="0" w:left="1135" w:firstLineChars="0" w:hanging="284"/>
      <w:contextualSpacing w:val="0"/>
    </w:pPr>
    <w:rPr>
      <w:rFonts w:eastAsia="等线"/>
      <w:kern w:val="2"/>
      <w:sz w:val="21"/>
      <w:szCs w:val="22"/>
      <w:lang w:eastAsia="ja-JP"/>
    </w:rPr>
  </w:style>
  <w:style w:type="character" w:customStyle="1" w:styleId="B3Char2">
    <w:name w:val="B3 Char2"/>
    <w:link w:val="B3"/>
    <w:qFormat/>
    <w:rsid w:val="00BB1E0E"/>
    <w:rPr>
      <w:rFonts w:ascii="Times New Roman" w:eastAsia="等线" w:hAnsi="Times New Roman"/>
      <w:kern w:val="2"/>
      <w:sz w:val="21"/>
      <w:szCs w:val="22"/>
      <w:lang w:eastAsia="ja-JP"/>
    </w:rPr>
  </w:style>
  <w:style w:type="paragraph" w:styleId="21">
    <w:name w:val="List 2"/>
    <w:basedOn w:val="a"/>
    <w:uiPriority w:val="99"/>
    <w:semiHidden/>
    <w:unhideWhenUsed/>
    <w:rsid w:val="00BB1E0E"/>
    <w:pPr>
      <w:ind w:leftChars="200" w:left="100" w:hangingChars="200" w:hanging="200"/>
      <w:contextualSpacing/>
    </w:pPr>
  </w:style>
  <w:style w:type="paragraph" w:styleId="31">
    <w:name w:val="List 3"/>
    <w:basedOn w:val="a"/>
    <w:uiPriority w:val="99"/>
    <w:semiHidden/>
    <w:unhideWhenUsed/>
    <w:rsid w:val="00BB1E0E"/>
    <w:pPr>
      <w:ind w:leftChars="400" w:left="100" w:hangingChars="200" w:hanging="200"/>
      <w:contextualSpacing/>
    </w:pPr>
  </w:style>
  <w:style w:type="paragraph" w:customStyle="1" w:styleId="00Text">
    <w:name w:val="00_Text"/>
    <w:basedOn w:val="a"/>
    <w:link w:val="00TextChar"/>
    <w:qFormat/>
    <w:rsid w:val="00BF77FA"/>
    <w:pPr>
      <w:spacing w:before="120" w:after="120" w:line="264" w:lineRule="auto"/>
    </w:pPr>
    <w:rPr>
      <w:rFonts w:eastAsia="宋体"/>
      <w:lang w:eastAsia="zh-CN"/>
    </w:rPr>
  </w:style>
  <w:style w:type="character" w:customStyle="1" w:styleId="00TextChar">
    <w:name w:val="00_Text Char"/>
    <w:basedOn w:val="a1"/>
    <w:link w:val="00Text"/>
    <w:rsid w:val="00BF77FA"/>
    <w:rPr>
      <w:rFonts w:ascii="Times New Roman" w:hAnsi="Times New Roman"/>
      <w:szCs w:val="24"/>
    </w:rPr>
  </w:style>
  <w:style w:type="character" w:customStyle="1" w:styleId="3GPPNormalTextChar">
    <w:name w:val="3GPP Normal Text Char"/>
    <w:link w:val="3GPPNormalText"/>
    <w:qFormat/>
    <w:rsid w:val="009530F2"/>
    <w:rPr>
      <w:rFonts w:eastAsia="MS Mincho"/>
      <w:szCs w:val="24"/>
    </w:rPr>
  </w:style>
  <w:style w:type="paragraph" w:customStyle="1" w:styleId="3GPPNormalText">
    <w:name w:val="3GPP Normal Text"/>
    <w:basedOn w:val="a0"/>
    <w:link w:val="3GPPNormalTextChar"/>
    <w:qFormat/>
    <w:rsid w:val="009530F2"/>
    <w:pPr>
      <w:suppressAutoHyphens/>
      <w:spacing w:beforeLines="0" w:before="0" w:after="60" w:line="259" w:lineRule="auto"/>
    </w:pPr>
    <w:rPr>
      <w:rFonts w:ascii="Calibri" w:hAnsi="Calibr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29295">
      <w:bodyDiv w:val="1"/>
      <w:marLeft w:val="0"/>
      <w:marRight w:val="0"/>
      <w:marTop w:val="0"/>
      <w:marBottom w:val="0"/>
      <w:divBdr>
        <w:top w:val="none" w:sz="0" w:space="0" w:color="auto"/>
        <w:left w:val="none" w:sz="0" w:space="0" w:color="auto"/>
        <w:bottom w:val="none" w:sz="0" w:space="0" w:color="auto"/>
        <w:right w:val="none" w:sz="0" w:space="0" w:color="auto"/>
      </w:divBdr>
    </w:div>
    <w:div w:id="38863198">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96744993">
      <w:bodyDiv w:val="1"/>
      <w:marLeft w:val="0"/>
      <w:marRight w:val="0"/>
      <w:marTop w:val="0"/>
      <w:marBottom w:val="0"/>
      <w:divBdr>
        <w:top w:val="none" w:sz="0" w:space="0" w:color="auto"/>
        <w:left w:val="none" w:sz="0" w:space="0" w:color="auto"/>
        <w:bottom w:val="none" w:sz="0" w:space="0" w:color="auto"/>
        <w:right w:val="none" w:sz="0" w:space="0" w:color="auto"/>
      </w:divBdr>
    </w:div>
    <w:div w:id="244653116">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078053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33863289">
      <w:bodyDiv w:val="1"/>
      <w:marLeft w:val="0"/>
      <w:marRight w:val="0"/>
      <w:marTop w:val="0"/>
      <w:marBottom w:val="0"/>
      <w:divBdr>
        <w:top w:val="none" w:sz="0" w:space="0" w:color="auto"/>
        <w:left w:val="none" w:sz="0" w:space="0" w:color="auto"/>
        <w:bottom w:val="none" w:sz="0" w:space="0" w:color="auto"/>
        <w:right w:val="none" w:sz="0" w:space="0" w:color="auto"/>
      </w:divBdr>
    </w:div>
    <w:div w:id="474224272">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35890528">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643049075">
      <w:bodyDiv w:val="1"/>
      <w:marLeft w:val="0"/>
      <w:marRight w:val="0"/>
      <w:marTop w:val="0"/>
      <w:marBottom w:val="0"/>
      <w:divBdr>
        <w:top w:val="none" w:sz="0" w:space="0" w:color="auto"/>
        <w:left w:val="none" w:sz="0" w:space="0" w:color="auto"/>
        <w:bottom w:val="none" w:sz="0" w:space="0" w:color="auto"/>
        <w:right w:val="none" w:sz="0" w:space="0" w:color="auto"/>
      </w:divBdr>
    </w:div>
    <w:div w:id="725222592">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998923296">
      <w:bodyDiv w:val="1"/>
      <w:marLeft w:val="0"/>
      <w:marRight w:val="0"/>
      <w:marTop w:val="0"/>
      <w:marBottom w:val="0"/>
      <w:divBdr>
        <w:top w:val="none" w:sz="0" w:space="0" w:color="auto"/>
        <w:left w:val="none" w:sz="0" w:space="0" w:color="auto"/>
        <w:bottom w:val="none" w:sz="0" w:space="0" w:color="auto"/>
        <w:right w:val="none" w:sz="0" w:space="0" w:color="auto"/>
      </w:divBdr>
    </w:div>
    <w:div w:id="1047336733">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10510541">
      <w:bodyDiv w:val="1"/>
      <w:marLeft w:val="0"/>
      <w:marRight w:val="0"/>
      <w:marTop w:val="0"/>
      <w:marBottom w:val="0"/>
      <w:divBdr>
        <w:top w:val="none" w:sz="0" w:space="0" w:color="auto"/>
        <w:left w:val="none" w:sz="0" w:space="0" w:color="auto"/>
        <w:bottom w:val="none" w:sz="0" w:space="0" w:color="auto"/>
        <w:right w:val="none" w:sz="0" w:space="0" w:color="auto"/>
      </w:divBdr>
    </w:div>
    <w:div w:id="1331059821">
      <w:bodyDiv w:val="1"/>
      <w:marLeft w:val="0"/>
      <w:marRight w:val="0"/>
      <w:marTop w:val="0"/>
      <w:marBottom w:val="0"/>
      <w:divBdr>
        <w:top w:val="none" w:sz="0" w:space="0" w:color="auto"/>
        <w:left w:val="none" w:sz="0" w:space="0" w:color="auto"/>
        <w:bottom w:val="none" w:sz="0" w:space="0" w:color="auto"/>
        <w:right w:val="none" w:sz="0" w:space="0" w:color="auto"/>
      </w:divBdr>
    </w:div>
    <w:div w:id="1332945601">
      <w:bodyDiv w:val="1"/>
      <w:marLeft w:val="0"/>
      <w:marRight w:val="0"/>
      <w:marTop w:val="0"/>
      <w:marBottom w:val="0"/>
      <w:divBdr>
        <w:top w:val="none" w:sz="0" w:space="0" w:color="auto"/>
        <w:left w:val="none" w:sz="0" w:space="0" w:color="auto"/>
        <w:bottom w:val="none" w:sz="0" w:space="0" w:color="auto"/>
        <w:right w:val="none" w:sz="0" w:space="0" w:color="auto"/>
      </w:divBdr>
    </w:div>
    <w:div w:id="1363435485">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9140042">
      <w:bodyDiv w:val="1"/>
      <w:marLeft w:val="0"/>
      <w:marRight w:val="0"/>
      <w:marTop w:val="0"/>
      <w:marBottom w:val="0"/>
      <w:divBdr>
        <w:top w:val="none" w:sz="0" w:space="0" w:color="auto"/>
        <w:left w:val="none" w:sz="0" w:space="0" w:color="auto"/>
        <w:bottom w:val="none" w:sz="0" w:space="0" w:color="auto"/>
        <w:right w:val="none" w:sz="0" w:space="0" w:color="auto"/>
      </w:divBdr>
    </w:div>
    <w:div w:id="1744448028">
      <w:bodyDiv w:val="1"/>
      <w:marLeft w:val="0"/>
      <w:marRight w:val="0"/>
      <w:marTop w:val="0"/>
      <w:marBottom w:val="0"/>
      <w:divBdr>
        <w:top w:val="none" w:sz="0" w:space="0" w:color="auto"/>
        <w:left w:val="none" w:sz="0" w:space="0" w:color="auto"/>
        <w:bottom w:val="none" w:sz="0" w:space="0" w:color="auto"/>
        <w:right w:val="none" w:sz="0" w:space="0" w:color="auto"/>
      </w:divBdr>
    </w:div>
    <w:div w:id="1772776315">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2A83F6-C38F-460C-B597-B66F23CF8373}">
  <ds:schemaRefs>
    <ds:schemaRef ds:uri="http://schemas.openxmlformats.org/officeDocument/2006/bibliography"/>
  </ds:schemaRefs>
</ds:datastoreItem>
</file>

<file path=customXml/itemProps2.xml><?xml version="1.0" encoding="utf-8"?>
<ds:datastoreItem xmlns:ds="http://schemas.openxmlformats.org/officeDocument/2006/customXml" ds:itemID="{7777468B-4B0A-4B8F-9FE2-B88BF6DF82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18776</TotalTime>
  <Pages>8</Pages>
  <Words>3568</Words>
  <Characters>20341</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23862</CharactersWithSpaces>
  <SharedDoc>false</SharedDoc>
  <HLinks>
    <vt:vector size="12" baseType="variant">
      <vt:variant>
        <vt:i4>3342395</vt:i4>
      </vt:variant>
      <vt:variant>
        <vt:i4>3</vt:i4>
      </vt:variant>
      <vt:variant>
        <vt:i4>0</vt:i4>
      </vt:variant>
      <vt:variant>
        <vt:i4>5</vt:i4>
      </vt:variant>
      <vt:variant>
        <vt:lpwstr>../Docs/R1-1905629.zip</vt:lpwstr>
      </vt:variant>
      <vt:variant>
        <vt:lpwstr/>
      </vt:variant>
      <vt:variant>
        <vt:i4>3342395</vt:i4>
      </vt:variant>
      <vt:variant>
        <vt:i4>0</vt:i4>
      </vt:variant>
      <vt:variant>
        <vt:i4>0</vt:i4>
      </vt:variant>
      <vt:variant>
        <vt:i4>5</vt:i4>
      </vt:variant>
      <vt:variant>
        <vt:lpwstr>../Docs/R1-1905629.zip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刘文东(Liu Wendong)</cp:lastModifiedBy>
  <cp:revision>762</cp:revision>
  <dcterms:created xsi:type="dcterms:W3CDTF">2023-02-15T07:40:00Z</dcterms:created>
  <dcterms:modified xsi:type="dcterms:W3CDTF">2025-11-05T07:34:00Z</dcterms:modified>
</cp:coreProperties>
</file>